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FC37" w14:textId="77777777" w:rsidR="00D152DC" w:rsidRPr="00567260" w:rsidRDefault="00D152DC" w:rsidP="00D152DC">
      <w:pPr>
        <w:tabs>
          <w:tab w:val="left" w:pos="360"/>
        </w:tabs>
        <w:spacing w:line="0" w:lineRule="atLeast"/>
        <w:ind w:left="228"/>
        <w:rPr>
          <w:rFonts w:ascii="ＭＳ 明朝" w:hAnsi="ＭＳ 明朝"/>
          <w:b/>
          <w:sz w:val="24"/>
        </w:rPr>
      </w:pPr>
    </w:p>
    <w:p w14:paraId="7F6EA889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明朝" w:hAnsi="ＭＳ 明朝"/>
          <w:b/>
          <w:noProof/>
          <w:sz w:val="24"/>
        </w:rPr>
        <w:pict w14:anchorId="22F0068A">
          <v:group id="_x0000_s1082" alt="" style="position:absolute;left:0;text-align:left;margin-left:-61.45pt;margin-top:-78.7pt;width:666pt;height:92.15pt;z-index:251668992" coordorigin="-152,-4" coordsize="13320,1843">
            <v:rect id="_x0000_s1083" alt="" style="position:absolute;left:-152;top:-4;width:13320;height:1843" fillcolor="aqua" stroked="f" strokecolor="blue">
              <v:textbox inset="5.85pt,.7pt,5.85pt,.7pt"/>
            </v:rect>
            <v:roundrect id="_x0000_s1084" alt="" style="position:absolute;left:879;top:541;width:10395;height:1033;mso-wrap-style:square;v-text-anchor:top" arcsize="10923f" strokecolor="blue" strokeweight="2pt">
              <v:textbox style="mso-next-textbox:#_x0000_s1084" inset="5.85pt,.7pt,5.85pt,.7pt">
                <w:txbxContent>
                  <w:p w14:paraId="52D309F0" w14:textId="77777777" w:rsidR="00A17D1D" w:rsidRPr="00B74EFE" w:rsidRDefault="00A17D1D" w:rsidP="0052179A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52"/>
                        <w:szCs w:val="5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福岡市医師会方式</w:t>
                    </w:r>
                    <w:r w:rsidRPr="00B74EFE"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脳血管障害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地域</w:t>
                    </w:r>
                    <w:r w:rsidRPr="00B74EFE"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連携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パス</w:t>
                    </w:r>
                  </w:p>
                </w:txbxContent>
              </v:textbox>
            </v:roundrect>
          </v:group>
        </w:pict>
      </w:r>
    </w:p>
    <w:p w14:paraId="534498D0" w14:textId="77777777" w:rsidR="005C60EB" w:rsidRDefault="005C60EB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9A745F2" w14:textId="77777777" w:rsidR="00E728DA" w:rsidRDefault="00D152DC" w:rsidP="00E728DA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E864EC">
        <w:rPr>
          <w:rFonts w:ascii="ＭＳ Ｐゴシック" w:eastAsia="ＭＳ Ｐゴシック" w:hAnsi="ＭＳ Ｐゴシック" w:hint="eastAsia"/>
          <w:b/>
          <w:sz w:val="28"/>
          <w:szCs w:val="28"/>
        </w:rPr>
        <w:t>２．</w:t>
      </w:r>
      <w:r w:rsidR="00FA2F89">
        <w:rPr>
          <w:rFonts w:ascii="ＭＳ Ｐゴシック" w:eastAsia="ＭＳ Ｐゴシック" w:hAnsi="ＭＳ Ｐゴシック" w:hint="eastAsia"/>
          <w:b/>
          <w:sz w:val="28"/>
          <w:szCs w:val="28"/>
        </w:rPr>
        <w:t>脳血管障害</w:t>
      </w:r>
      <w:r w:rsidRPr="00E864EC">
        <w:rPr>
          <w:rFonts w:ascii="ＭＳ Ｐゴシック" w:eastAsia="ＭＳ Ｐゴシック" w:hAnsi="ＭＳ Ｐゴシック" w:hint="eastAsia"/>
          <w:b/>
          <w:sz w:val="28"/>
          <w:szCs w:val="28"/>
        </w:rPr>
        <w:t>連携パス　オーバービュー</w:t>
      </w:r>
    </w:p>
    <w:p w14:paraId="71331B58" w14:textId="77777777" w:rsidR="00D152DC" w:rsidRPr="00E728DA" w:rsidRDefault="0012767A" w:rsidP="00E728DA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D37A87B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alt="" style="position:absolute;left:0;text-align:left;margin-left:1.5pt;margin-top:4.6pt;width:52.95pt;height:32.7pt;z-index:251652608;mso-wrap-style:square;mso-wrap-edited:f;mso-width-percent:0;mso-height-percent:0;mso-width-percent:0;mso-height-percent:0;v-text-anchor:top" filled="f" stroked="f">
            <v:textbox style="mso-next-textbox:#_x0000_s1081" inset="5.85pt,.7pt,5.85pt,.7pt">
              <w:txbxContent>
                <w:p w14:paraId="490CA65C" w14:textId="77777777" w:rsidR="00A17D1D" w:rsidRPr="000207E9" w:rsidRDefault="00A17D1D" w:rsidP="000207E9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207E9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退院時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0B477A69">
          <v:roundrect id="_x0000_s1080" alt="" style="position:absolute;left:0;text-align:left;margin-left:61.95pt;margin-top:5.3pt;width:118.8pt;height:38pt;z-index:251644416;mso-wrap-style:square;mso-wrap-edited:f;mso-width-percent:0;mso-height-percent:0;mso-width-percent:0;mso-height-percent:0;v-text-anchor:top" arcsize="10923f" fillcolor="#cfc" strokecolor="#6f3" strokeweight="1.5pt">
            <v:textbox style="mso-next-textbox:#_x0000_s1080" inset="5.85pt,.7pt,5.85pt,.7pt">
              <w:txbxContent>
                <w:p w14:paraId="727E1400" w14:textId="77777777" w:rsidR="00A17D1D" w:rsidRDefault="00A17D1D" w:rsidP="00D152DC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かかりつけの</w:t>
                  </w:r>
                </w:p>
                <w:p w14:paraId="69D248C5" w14:textId="77777777" w:rsidR="00A17D1D" w:rsidRPr="0098118B" w:rsidRDefault="00A17D1D" w:rsidP="00D152DC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医師</w:t>
                  </w:r>
                </w:p>
              </w:txbxContent>
            </v:textbox>
            <w10:wrap side="left"/>
          </v:roundrect>
        </w:pict>
      </w:r>
    </w:p>
    <w:tbl>
      <w:tblPr>
        <w:tblpPr w:leftFromText="142" w:rightFromText="142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</w:tblGrid>
      <w:tr w:rsidR="000F35CB" w:rsidRPr="00D152DC" w14:paraId="164A9DCE" w14:textId="77777777">
        <w:trPr>
          <w:trHeight w:val="271"/>
        </w:trPr>
        <w:tc>
          <w:tcPr>
            <w:tcW w:w="2583" w:type="dxa"/>
            <w:shd w:val="clear" w:color="auto" w:fill="FFCCCC"/>
            <w:vAlign w:val="center"/>
          </w:tcPr>
          <w:p w14:paraId="50ACF548" w14:textId="77777777" w:rsidR="000F35CB" w:rsidRPr="003F3846" w:rsidRDefault="0012767A" w:rsidP="000F35C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502FCE35">
                <v:line id="_x0000_s1079" alt="" style="position:absolute;left:0;text-align:left;flip:y;z-index:251641344;mso-wrap-edited:f;mso-width-percent:0;mso-height-percent:0;mso-width-percent:0;mso-height-percent:0" from="107.05pt,3.1pt" to="193.45pt,73.85pt" strokecolor="#92d050" strokeweight="4pt">
                  <v:stroke endarrow="block"/>
                  <w10:wrap side="left"/>
                </v:line>
              </w:pict>
            </w:r>
            <w:r w:rsidR="000F35CB" w:rsidRPr="003F3846">
              <w:rPr>
                <w:rFonts w:ascii="ＭＳ Ｐゴシック" w:eastAsia="ＭＳ Ｐゴシック" w:hAnsi="ＭＳ Ｐゴシック" w:hint="eastAsia"/>
                <w:b/>
                <w:sz w:val="24"/>
              </w:rPr>
              <w:t>≪脳卒中急性期病院≫</w:t>
            </w:r>
          </w:p>
        </w:tc>
      </w:tr>
      <w:tr w:rsidR="000F35CB" w:rsidRPr="00D152DC" w14:paraId="67998EB4" w14:textId="77777777">
        <w:trPr>
          <w:trHeight w:val="6187"/>
        </w:trPr>
        <w:tc>
          <w:tcPr>
            <w:tcW w:w="2583" w:type="dxa"/>
          </w:tcPr>
          <w:p w14:paraId="4794A8B9" w14:textId="77777777" w:rsidR="000F35CB" w:rsidRPr="00D152DC" w:rsidRDefault="000F35CB" w:rsidP="000F35C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機能（移動能力、意識障害）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14:paraId="2D19A696" w14:textId="77777777" w:rsidR="000F35CB" w:rsidRDefault="000F35CB" w:rsidP="000F35C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評価：1～3週目</w:t>
            </w:r>
          </w:p>
          <w:p w14:paraId="4C18991D" w14:textId="77777777" w:rsidR="000F35CB" w:rsidRDefault="0012767A" w:rsidP="000F35C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 w14:anchorId="5506ACB5">
                <v:shape id="_x0000_s1078" type="#_x0000_t202" alt="" style="position:absolute;left:0;text-align:left;margin-left:18.75pt;margin-top:27.2pt;width:93pt;height:28.7pt;z-index:251654656;mso-wrap-style:square;mso-wrap-edited:f;mso-width-percent:0;mso-height-percent:0;mso-width-percent:0;mso-height-percent:0;v-text-anchor:top" filled="f" fillcolor="#00b050" stroked="f" strokecolor="#00b050" strokeweight="2.5pt">
                  <v:textbox style="mso-next-textbox:#_x0000_s1078" inset="5.85pt,.7pt,5.85pt,.7pt">
                    <w:txbxContent>
                      <w:p w14:paraId="55D9B908" w14:textId="77777777" w:rsidR="00A17D1D" w:rsidRPr="00354410" w:rsidRDefault="00A17D1D" w:rsidP="00082589">
                        <w:pPr>
                          <w:ind w:leftChars="-42" w:left="-83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 w:rsidRPr="00354410"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・独歩（杖なし）</w:t>
                        </w:r>
                      </w:p>
                    </w:txbxContent>
                  </v:textbox>
                </v:shape>
              </w:pict>
            </w:r>
            <w:r w:rsidR="000F35C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ⅰ）</w:t>
            </w:r>
            <w:r w:rsidR="00A7057A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NIH</w:t>
            </w:r>
            <w:r w:rsidR="000F35CB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SS ０～２</w:t>
            </w:r>
          </w:p>
          <w:p w14:paraId="66B6D875" w14:textId="77777777" w:rsidR="000F35CB" w:rsidRDefault="000F35CB" w:rsidP="000F35C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F9AE210" w14:textId="77777777" w:rsidR="000F35CB" w:rsidRDefault="0012767A" w:rsidP="000F35C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 w14:anchorId="7C1C7357">
                <v:rect id="_x0000_s1077" alt="" style="position:absolute;left:0;text-align:left;margin-left:5.05pt;margin-top:4.45pt;width:108.35pt;height:21.35pt;z-index:251653632;mso-wrap-style:square;mso-wrap-edited:f;mso-width-percent:0;mso-height-percent:0;mso-width-percent:0;mso-height-percent:0;v-text-anchor:top" fillcolor="#36f" stroked="f" strokecolor="#36f">
                  <v:textbox style="mso-next-textbox:#_x0000_s1077" inset="5.85pt,.7pt,5.85pt,.7pt">
                    <w:txbxContent>
                      <w:p w14:paraId="33423AA9" w14:textId="77777777" w:rsidR="00A17D1D" w:rsidRPr="0001596A" w:rsidRDefault="00A17D1D" w:rsidP="00AE6807">
                        <w:pPr>
                          <w:tabs>
                            <w:tab w:val="left" w:pos="142"/>
                          </w:tabs>
                          <w:spacing w:beforeLines="80" w:before="229"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14:paraId="43DF4652" w14:textId="77777777" w:rsidR="000F35CB" w:rsidRPr="00D152DC" w:rsidRDefault="0012767A" w:rsidP="006B3B23">
            <w:pPr>
              <w:tabs>
                <w:tab w:val="right" w:pos="2367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6A81DDC5">
                <v:line id="_x0000_s1076" alt="" style="position:absolute;left:0;text-align:left;z-index:251656704;mso-wrap-edited:f;mso-width-percent:0;mso-height-percent:0;mso-width-percent:0;mso-height-percent:0" from="108.9pt,207.5pt" to="218.15pt,207.5pt" strokecolor="#c00000" strokeweight="4pt">
                  <v:stroke endarrow="block"/>
                  <w10:wrap side="left"/>
                </v:lin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pict w14:anchorId="1325B080">
                <v:rect id="_x0000_s1075" alt="" style="position:absolute;left:0;text-align:left;margin-left:4.95pt;margin-top:169.6pt;width:108.7pt;height:73.95pt;z-index:251662848;mso-wrap-style:square;mso-wrap-edited:f;mso-width-percent:0;mso-height-percent:0;mso-width-percent:0;mso-height-percent:0;v-text-anchor:top" fillcolor="#36f" stroked="f" strokecolor="#36f">
                  <v:textbox style="mso-next-textbox:#_x0000_s1075" inset="5.85pt,.7pt,5.85pt,.7pt">
                    <w:txbxContent>
                      <w:p w14:paraId="0BBBBAC0" w14:textId="77777777" w:rsidR="00A17D1D" w:rsidRDefault="00A17D1D" w:rsidP="00082589">
                        <w:pPr>
                          <w:tabs>
                            <w:tab w:val="left" w:pos="142"/>
                          </w:tabs>
                          <w:spacing w:beforeLines="100" w:before="287"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ab/>
                        </w:r>
                        <w:r w:rsidRPr="0001596A"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・</w:t>
                        </w:r>
                        <w:r w:rsidRPr="006002CE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/>
                            <w:sz w:val="24"/>
                          </w:rPr>
                          <w:t>遷延性意識障害</w:t>
                        </w:r>
                      </w:p>
                      <w:p w14:paraId="3BF805FB" w14:textId="77777777" w:rsidR="00A17D1D" w:rsidRDefault="00A17D1D" w:rsidP="000F35CB">
                        <w:pPr>
                          <w:tabs>
                            <w:tab w:val="left" w:pos="142"/>
                          </w:tabs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ab/>
                          <w:t>・</w:t>
                        </w:r>
                        <w:r w:rsidRPr="006002CE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/>
                            <w:sz w:val="24"/>
                          </w:rPr>
                          <w:t>寝たきり+重度認</w:t>
                        </w:r>
                      </w:p>
                      <w:p w14:paraId="350A4ACC" w14:textId="77777777" w:rsidR="00A17D1D" w:rsidRPr="0001596A" w:rsidRDefault="00A17D1D" w:rsidP="00082589">
                        <w:pPr>
                          <w:tabs>
                            <w:tab w:val="left" w:pos="284"/>
                          </w:tabs>
                          <w:spacing w:afterLines="100" w:after="287"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ab/>
                          <w:t>知機能障害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27F0E17D">
                <v:shape id="_x0000_s1074" type="#_x0000_t202" alt="" style="position:absolute;left:0;text-align:left;margin-left:123.75pt;margin-top:179.2pt;width:69.75pt;height:53.5pt;z-index:251663872;mso-wrap-style:square;mso-wrap-edited:f;mso-width-percent:0;mso-height-percent:0;mso-width-percent:0;mso-height-percent:0;v-text-anchor:top" fillcolor="#fc0" stroked="f">
                  <v:fill opacity=".5"/>
                  <v:textbox style="mso-next-textbox:#_x0000_s1074" inset="5.85pt,.7pt,5.85pt,.7pt">
                    <w:txbxContent>
                      <w:p w14:paraId="5CBAD58A" w14:textId="77777777" w:rsidR="00A17D1D" w:rsidRDefault="00A17D1D" w:rsidP="00737894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Cs w:val="22"/>
                          </w:rPr>
                          <w:t>mRS</w:t>
                        </w:r>
                        <w:proofErr w:type="spellEnd"/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Cs w:val="22"/>
                          </w:rPr>
                          <w:t xml:space="preserve">　5</w:t>
                        </w:r>
                      </w:p>
                      <w:p w14:paraId="069EEB39" w14:textId="77777777" w:rsidR="00A17D1D" w:rsidRDefault="00A17D1D" w:rsidP="00737894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Cs w:val="22"/>
                          </w:rPr>
                          <w:t>意識障害</w:t>
                        </w:r>
                      </w:p>
                      <w:p w14:paraId="19B2A640" w14:textId="77777777" w:rsidR="00A17D1D" w:rsidRDefault="00A17D1D" w:rsidP="00737894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spacing w:val="-20"/>
                            <w:szCs w:val="22"/>
                          </w:rPr>
                        </w:pPr>
                        <w:r w:rsidRPr="00737894">
                          <w:rPr>
                            <w:rFonts w:ascii="ＭＳ Ｐゴシック" w:eastAsia="ＭＳ Ｐゴシック" w:hAnsi="ＭＳ Ｐゴシック" w:hint="eastAsia"/>
                            <w:b/>
                            <w:spacing w:val="-20"/>
                            <w:szCs w:val="22"/>
                          </w:rPr>
                          <w:t>JCS</w:t>
                        </w:r>
                        <w:r w:rsidRPr="00982584">
                          <w:rPr>
                            <w:rFonts w:ascii="ＭＳ Ｐゴシック" w:eastAsia="ＭＳ Ｐゴシック" w:hAnsi="ＭＳ Ｐゴシック" w:hint="eastAsia"/>
                            <w:b/>
                            <w:spacing w:val="-40"/>
                            <w:szCs w:val="22"/>
                          </w:rPr>
                          <w:t xml:space="preserve">Ⅱ- </w:t>
                        </w:r>
                        <w:r w:rsidRPr="00737894">
                          <w:rPr>
                            <w:rFonts w:ascii="ＭＳ Ｐゴシック" w:eastAsia="ＭＳ Ｐゴシック" w:hAnsi="ＭＳ Ｐゴシック" w:hint="eastAsia"/>
                            <w:b/>
                            <w:spacing w:val="-20"/>
                            <w:szCs w:val="22"/>
                          </w:rPr>
                          <w:t>10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pacing w:val="-20"/>
                            <w:szCs w:val="22"/>
                          </w:rPr>
                          <w:t>～</w:t>
                        </w:r>
                        <w:r w:rsidRPr="00737894">
                          <w:rPr>
                            <w:rFonts w:ascii="ＭＳ Ｐゴシック" w:eastAsia="ＭＳ Ｐゴシック" w:hAnsi="ＭＳ Ｐゴシック" w:hint="eastAsia"/>
                            <w:b/>
                            <w:spacing w:val="-20"/>
                            <w:szCs w:val="22"/>
                          </w:rPr>
                          <w:t>30</w:t>
                        </w:r>
                      </w:p>
                      <w:p w14:paraId="75A0B618" w14:textId="77777777" w:rsidR="00A17D1D" w:rsidRPr="007E25F5" w:rsidRDefault="00A17D1D" w:rsidP="003E515F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spacing w:val="-10"/>
                            <w:sz w:val="18"/>
                            <w:szCs w:val="18"/>
                          </w:rPr>
                        </w:pPr>
                        <w:r w:rsidRPr="007E25F5">
                          <w:rPr>
                            <w:rFonts w:ascii="ＭＳ Ｐゴシック" w:eastAsia="ＭＳ Ｐゴシック" w:hAnsi="ＭＳ Ｐゴシック" w:hint="eastAsia"/>
                            <w:b/>
                            <w:spacing w:val="-10"/>
                            <w:sz w:val="18"/>
                            <w:szCs w:val="18"/>
                          </w:rPr>
                          <w:t>常時モニタリング</w:t>
                        </w:r>
                      </w:p>
                      <w:p w14:paraId="3176B68C" w14:textId="77777777" w:rsidR="00A17D1D" w:rsidRPr="00737894" w:rsidRDefault="00A17D1D" w:rsidP="00737894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side="left"/>
                </v:shape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5F073AB8">
                <v:line id="_x0000_s1073" alt="" style="position:absolute;left:0;text-align:left;z-index:251650560;mso-wrap-edited:f;mso-width-percent:0;mso-height-percent:0;mso-width-percent:0;mso-height-percent:0" from="112.95pt,120.9pt" to="212.45pt,120.9pt" strokecolor="#c09" strokeweight="4pt">
                  <v:stroke endarrow="block"/>
                  <w10:wrap side="lef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33649B88">
                <v:shape id="_x0000_s1072" type="#_x0000_t202" alt="" style="position:absolute;left:0;text-align:left;margin-left:125.75pt;margin-top:111.6pt;width:69.75pt;height:16.45pt;z-index:251661824;mso-wrap-style:square;mso-wrap-edited:f;mso-width-percent:0;mso-height-percent:0;mso-width-percent:0;mso-height-percent:0;v-text-anchor:top" fillcolor="#fc0" stroked="f">
                  <v:fill opacity=".5"/>
                  <v:textbox style="mso-next-textbox:#_x0000_s1072" inset="5.85pt,.7pt,5.85pt,.7pt">
                    <w:txbxContent>
                      <w:p w14:paraId="3FD01676" w14:textId="77777777" w:rsidR="00A17D1D" w:rsidRPr="006B3B23" w:rsidRDefault="00A17D1D" w:rsidP="00A1350C">
                        <w:pPr>
                          <w:tabs>
                            <w:tab w:val="left" w:pos="567"/>
                          </w:tabs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6B3B23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  <w:szCs w:val="22"/>
                          </w:rPr>
                          <w:t>mRS</w:t>
                        </w:r>
                        <w:proofErr w:type="spellEnd"/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  <w:szCs w:val="22"/>
                          </w:rPr>
                          <w:t>≧4</w:t>
                        </w:r>
                      </w:p>
                      <w:p w14:paraId="2CFA70FA" w14:textId="77777777" w:rsidR="00A17D1D" w:rsidRPr="007B2801" w:rsidRDefault="00A17D1D" w:rsidP="00A1350C">
                        <w:pPr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35AF7F75">
                <v:line id="_x0000_s1071" alt="" style="position:absolute;left:0;text-align:left;flip:y;z-index:251659776;mso-wrap-edited:f;mso-width-percent:0;mso-height-percent:0;mso-width-percent:0;mso-height-percent:0" from="107pt,70.2pt" to="212.5pt,107.1pt" strokecolor="#90f" strokeweight="4pt">
                  <v:stroke endarrow="block"/>
                  <w10:wrap side="lef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28B9772F">
                <v:line id="_x0000_s1070" alt="" style="position:absolute;left:0;text-align:left;z-index:251649536;mso-wrap-edited:f;mso-width-percent:0;mso-height-percent:0;mso-width-percent:0;mso-height-percent:0" from="111.55pt,47.4pt" to="216.45pt,61.8pt" strokecolor="#90f" strokeweight="4pt">
                  <v:stroke endarrow="block"/>
                  <w10:wrap side="lef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6E1E0B15">
                <v:line id="_x0000_s1069" alt="" style="position:absolute;left:0;text-align:left;flip:y;z-index:251648512;mso-wrap-edited:f;mso-width-percent:0;mso-height-percent:0;mso-width-percent:0;mso-height-percent:0" from="108.15pt,21.35pt" to="204.6pt,43.95pt" strokecolor="fuchsia" strokeweight="4pt">
                  <v:stroke endarrow="block"/>
                  <w10:wrap side="lef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 w14:anchorId="119C09A3">
                <v:rect id="_x0000_s1068" alt="" style="position:absolute;left:0;text-align:left;margin-left:5.2pt;margin-top:88.75pt;width:108.5pt;height:73.9pt;z-index:251660800;mso-wrap-style:square;mso-wrap-edited:f;mso-width-percent:0;mso-height-percent:0;mso-width-percent:0;mso-height-percent:0;v-text-anchor:top" fillcolor="#36f" stroked="f" strokecolor="#36f">
                  <v:textbox style="mso-next-textbox:#_x0000_s1068" inset="5.85pt,.7pt,5.85pt,.7pt">
                    <w:txbxContent>
                      <w:p w14:paraId="3A42FDB2" w14:textId="77777777" w:rsidR="00A17D1D" w:rsidRDefault="00A17D1D" w:rsidP="00AE6807">
                        <w:pPr>
                          <w:tabs>
                            <w:tab w:val="left" w:pos="142"/>
                          </w:tabs>
                          <w:spacing w:beforeLines="50" w:before="143"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ab/>
                        </w:r>
                        <w:r w:rsidRPr="0001596A"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介助歩行（監視）</w:t>
                        </w:r>
                      </w:p>
                      <w:p w14:paraId="370B6A55" w14:textId="77777777" w:rsidR="00A17D1D" w:rsidRDefault="00A17D1D" w:rsidP="000F35CB">
                        <w:pPr>
                          <w:tabs>
                            <w:tab w:val="left" w:pos="142"/>
                          </w:tabs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ab/>
                          <w:t>・介助歩行（支持）</w:t>
                        </w:r>
                      </w:p>
                      <w:p w14:paraId="4BFB2275" w14:textId="77777777" w:rsidR="00A17D1D" w:rsidRDefault="00A17D1D" w:rsidP="000F35CB">
                        <w:pPr>
                          <w:tabs>
                            <w:tab w:val="left" w:pos="142"/>
                          </w:tabs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ab/>
                          <w:t>・立位歩行</w:t>
                        </w:r>
                      </w:p>
                      <w:p w14:paraId="7C65CBB3" w14:textId="77777777" w:rsidR="00A17D1D" w:rsidRPr="0001596A" w:rsidRDefault="00A17D1D" w:rsidP="000F35CB">
                        <w:pPr>
                          <w:tabs>
                            <w:tab w:val="left" w:pos="142"/>
                          </w:tabs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ab/>
                          <w:t>・もたれ座位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2A2A5FFF">
                <v:rect id="_x0000_s1067" alt="" style="position:absolute;left:0;text-align:left;margin-left:6.3pt;margin-top:30.55pt;width:108.35pt;height:52.05pt;z-index:251651584;mso-wrap-style:square;mso-wrap-edited:f;mso-width-percent:0;mso-height-percent:0;mso-width-percent:0;mso-height-percent:0;v-text-anchor:top" fillcolor="#36f" stroked="f" strokecolor="#36f">
                  <v:textbox style="mso-next-textbox:#_x0000_s1067" inset="5.85pt,.7pt,5.85pt,.7pt">
                    <w:txbxContent>
                      <w:p w14:paraId="29CD31A1" w14:textId="77777777" w:rsidR="00A17D1D" w:rsidRDefault="00A17D1D" w:rsidP="00082589">
                        <w:pPr>
                          <w:tabs>
                            <w:tab w:val="left" w:pos="142"/>
                          </w:tabs>
                          <w:spacing w:beforeLines="50" w:before="143" w:line="0" w:lineRule="atLeast"/>
                          <w:ind w:leftChars="-98" w:left="-194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 w:rsidRPr="0001596A"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独歩（杖なし）</w:t>
                        </w:r>
                      </w:p>
                      <w:p w14:paraId="3FF5C2C2" w14:textId="77777777" w:rsidR="00A17D1D" w:rsidRPr="0001596A" w:rsidRDefault="00A17D1D" w:rsidP="00082589">
                        <w:pPr>
                          <w:tabs>
                            <w:tab w:val="left" w:pos="142"/>
                          </w:tabs>
                          <w:spacing w:line="0" w:lineRule="atLeast"/>
                          <w:ind w:leftChars="-98" w:left="-194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/>
                            <w:sz w:val="24"/>
                          </w:rPr>
                          <w:t>・独歩（杖あり）</w:t>
                        </w:r>
                      </w:p>
                    </w:txbxContent>
                  </v:textbox>
                  <w10:wrap side="left"/>
                </v:rect>
              </w:pict>
            </w:r>
            <w:r w:rsidR="000F35CB">
              <w:rPr>
                <w:rFonts w:ascii="ＭＳ Ｐゴシック" w:eastAsia="ＭＳ Ｐゴシック" w:hAnsi="ＭＳ Ｐゴシック" w:hint="eastAsia"/>
                <w:szCs w:val="21"/>
              </w:rPr>
              <w:t>ⅱ）</w:t>
            </w:r>
            <w:r w:rsidR="00A7057A">
              <w:rPr>
                <w:rFonts w:ascii="ＭＳ Ｐゴシック" w:eastAsia="ＭＳ Ｐゴシック" w:hAnsi="ＭＳ Ｐゴシック" w:hint="eastAsia"/>
                <w:szCs w:val="21"/>
              </w:rPr>
              <w:t>NIH</w:t>
            </w:r>
            <w:r w:rsidR="000F35CB">
              <w:rPr>
                <w:rFonts w:ascii="ＭＳ Ｐゴシック" w:eastAsia="ＭＳ Ｐゴシック" w:hAnsi="ＭＳ Ｐゴシック" w:hint="eastAsia"/>
                <w:szCs w:val="21"/>
              </w:rPr>
              <w:t>SS ２以上</w:t>
            </w:r>
            <w:r w:rsidR="006B3B23"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</w:tbl>
    <w:p w14:paraId="09048435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36B192CD">
          <v:group id="_x0000_s1064" alt="" style="position:absolute;left:0;text-align:left;margin-left:180.9pt;margin-top:3.4pt;width:108.3pt;height:45.55pt;z-index:251645440;mso-position-horizontal-relative:text;mso-position-vertical-relative:text" coordorigin="7317,3609" coordsize="2166,951">
            <v:line id="_x0000_s1065" alt="" style="position:absolute;flip:y" from="9480,3609" to="9480,4560" strokecolor="#92d050" strokeweight="4pt"/>
            <v:line id="_x0000_s1066" alt="" style="position:absolute" from="7317,3654" to="9483,3654" strokecolor="#92d050" strokeweight="4pt">
              <v:stroke startarrow="block"/>
            </v:line>
          </v:group>
        </w:pict>
      </w:r>
    </w:p>
    <w:p w14:paraId="0D509F8D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5559A228">
          <v:shape id="_x0000_s1063" type="#_x0000_t202" alt="" style="position:absolute;left:0;text-align:left;margin-left:-4.95pt;margin-top:12.05pt;width:69.75pt;height:17.95pt;z-index:251664896;mso-wrap-style:square;mso-wrap-edited:f;mso-width-percent:0;mso-height-percent:0;mso-width-percent:0;mso-height-percent:0;v-text-anchor:top" fillcolor="#fc0" stroked="f">
            <v:fill opacity=".5"/>
            <v:textbox style="mso-next-textbox:#_x0000_s1063" inset="5.85pt,.7pt,5.85pt,.7pt">
              <w:txbxContent>
                <w:p w14:paraId="16DBD680" w14:textId="77777777" w:rsidR="00A17D1D" w:rsidRPr="008E664A" w:rsidRDefault="00A17D1D" w:rsidP="00F144E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proofErr w:type="spellStart"/>
                  <w:r w:rsidRPr="008E664A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mRS</w:t>
                  </w:r>
                  <w:proofErr w:type="spellEnd"/>
                  <w:r w:rsidRPr="008E664A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 xml:space="preserve">　0 </w:t>
                  </w:r>
                  <w:r w:rsidRPr="008E664A"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  <w:t>–</w:t>
                  </w:r>
                  <w:r w:rsidRPr="008E664A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 xml:space="preserve"> 1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6AAEB0A5">
          <v:line id="_x0000_s1062" alt="" style="position:absolute;left:0;text-align:left;flip:y;z-index:251646464;mso-wrap-edited:f;mso-width-percent:0;mso-height-percent:0;mso-width-percent:0;mso-height-percent:0" from="121.35pt,9.55pt" to="121.35pt,33.35pt" strokecolor="#92d050" strokeweight="4pt">
            <v:stroke endarrow="block"/>
            <w10:wrap side="left"/>
          </v:line>
        </w:pict>
      </w:r>
    </w:p>
    <w:p w14:paraId="6905A3D6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b/>
          <w:noProof/>
          <w:spacing w:val="-14"/>
          <w:sz w:val="24"/>
        </w:rPr>
        <w:pict w14:anchorId="4ABB9B28">
          <v:shape id="_x0000_s1061" type="#_x0000_t202" alt="" style="position:absolute;left:0;text-align:left;margin-left:76.6pt;margin-top:.2pt;width:258.7pt;height:14pt;z-index:251670016;mso-wrap-style:square;mso-wrap-edited:f;mso-width-percent:0;mso-height-percent:0;mso-width-percent:0;mso-height-percent:0;v-text-anchor:top" fillcolor="#fc0" stroked="f">
            <v:fill opacity=".5"/>
            <v:textbox style="mso-next-textbox:#_x0000_s1061" inset="5.85pt,.7pt,5.85pt,.7pt">
              <w:txbxContent>
                <w:p w14:paraId="1B5B84C5" w14:textId="77777777" w:rsidR="00A17D1D" w:rsidRPr="008E664A" w:rsidRDefault="00A17D1D" w:rsidP="00F144E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r w:rsidRPr="008E664A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ケースカンファレンスで退院を決定（例：BI：85以上など）</w:t>
                  </w:r>
                </w:p>
              </w:txbxContent>
            </v:textbox>
            <w10:wrap side="left"/>
          </v:shape>
        </w:pict>
      </w:r>
      <w:r w:rsidR="00D152DC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</w:tblGrid>
      <w:tr w:rsidR="00D152DC" w:rsidRPr="006A3193" w14:paraId="6253D1B4" w14:textId="77777777">
        <w:trPr>
          <w:trHeight w:val="282"/>
        </w:trPr>
        <w:tc>
          <w:tcPr>
            <w:tcW w:w="2561" w:type="dxa"/>
            <w:shd w:val="clear" w:color="auto" w:fill="CCFFFF"/>
            <w:vAlign w:val="center"/>
          </w:tcPr>
          <w:p w14:paraId="186B2AC0" w14:textId="65B715A2" w:rsidR="00D152DC" w:rsidRPr="003F3846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14"/>
                <w:sz w:val="24"/>
              </w:rPr>
            </w:pPr>
            <w:r w:rsidRPr="003F3846">
              <w:rPr>
                <w:rFonts w:ascii="ＭＳ Ｐゴシック" w:eastAsia="ＭＳ Ｐゴシック" w:hAnsi="ＭＳ Ｐゴシック" w:hint="eastAsia"/>
                <w:b/>
                <w:spacing w:val="-14"/>
                <w:sz w:val="24"/>
              </w:rPr>
              <w:t>≪</w:t>
            </w:r>
            <w:r w:rsidR="001F64E1" w:rsidRPr="0012767A">
              <w:rPr>
                <w:rFonts w:ascii="ＭＳ Ｐゴシック" w:eastAsia="ＭＳ Ｐゴシック" w:hAnsi="ＭＳ Ｐゴシック" w:hint="eastAsia"/>
                <w:b/>
                <w:spacing w:val="-14"/>
                <w:sz w:val="24"/>
              </w:rPr>
              <w:t>生活</w:t>
            </w:r>
            <w:r w:rsidRPr="003F3846">
              <w:rPr>
                <w:rFonts w:ascii="ＭＳ Ｐゴシック" w:eastAsia="ＭＳ Ｐゴシック" w:hAnsi="ＭＳ Ｐゴシック" w:hint="eastAsia"/>
                <w:b/>
                <w:spacing w:val="-14"/>
                <w:sz w:val="24"/>
              </w:rPr>
              <w:t>期リハ病院・施設≫</w:t>
            </w:r>
          </w:p>
        </w:tc>
      </w:tr>
      <w:tr w:rsidR="00D152DC" w:rsidRPr="00D152DC" w14:paraId="35A149A2" w14:textId="77777777">
        <w:trPr>
          <w:trHeight w:val="3073"/>
        </w:trPr>
        <w:tc>
          <w:tcPr>
            <w:tcW w:w="2561" w:type="dxa"/>
            <w:tcBorders>
              <w:bottom w:val="single" w:sz="4" w:space="0" w:color="auto"/>
            </w:tcBorders>
          </w:tcPr>
          <w:p w14:paraId="44A0CAF2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796769C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513091" w14:textId="77777777" w:rsidR="00D152DC" w:rsidRPr="00D152DC" w:rsidRDefault="00CA7674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方向</w:t>
            </w:r>
            <w:r w:rsidR="00D152DC" w:rsidRPr="00D152D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決定を</w:t>
            </w:r>
          </w:p>
          <w:p w14:paraId="4FC0E1BF" w14:textId="77777777" w:rsidR="00D152DC" w:rsidRPr="00D152DC" w:rsidRDefault="0012767A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w:pict w14:anchorId="1A3C38FB">
                <v:oval id="_x0000_s1060" alt="" style="position:absolute;left:0;text-align:left;margin-left:2.35pt;margin-top:39.45pt;width:118.35pt;height:60.05pt;z-index:251643392;mso-wrap-style:square;mso-wrap-edited:f;mso-width-percent:0;mso-height-percent:0;mso-width-percent:0;mso-height-percent:0;v-text-anchor:top" fillcolor="#c9f" strokecolor="#90f" strokeweight="1.5pt">
                  <v:fill color2="fill lighten(85)" rotate="t" angle="-90" method="linear sigma" focus="-50%" type="gradient"/>
                  <v:textbox style="mso-next-textbox:#_x0000_s1060" inset="5.85pt,.7pt,5.85pt,.7pt">
                    <w:txbxContent>
                      <w:p w14:paraId="4779F607" w14:textId="77777777" w:rsidR="00A17D1D" w:rsidRPr="00BB520C" w:rsidRDefault="00A17D1D" w:rsidP="00AE6807">
                        <w:pPr>
                          <w:spacing w:beforeLines="50" w:before="143"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  <w:szCs w:val="22"/>
                          </w:rPr>
                        </w:pPr>
                        <w:r w:rsidRPr="00BB520C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  <w:szCs w:val="22"/>
                          </w:rPr>
                          <w:t>標準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  <w:szCs w:val="22"/>
                          </w:rPr>
                          <w:t>ケア</w:t>
                        </w:r>
                        <w:r w:rsidRPr="00BB520C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  <w:szCs w:val="22"/>
                          </w:rPr>
                          <w:t>コース</w:t>
                        </w:r>
                      </w:p>
                    </w:txbxContent>
                  </v:textbox>
                  <w10:wrap side="left"/>
                </v:oval>
              </w:pict>
            </w:r>
            <w:r w:rsidR="00D152DC" w:rsidRPr="00D152D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繰り返す</w:t>
            </w:r>
          </w:p>
        </w:tc>
      </w:tr>
      <w:tr w:rsidR="00D152DC" w:rsidRPr="00D152DC" w14:paraId="1EF41419" w14:textId="77777777">
        <w:trPr>
          <w:trHeight w:val="552"/>
        </w:trPr>
        <w:tc>
          <w:tcPr>
            <w:tcW w:w="2561" w:type="dxa"/>
            <w:shd w:val="clear" w:color="auto" w:fill="FFCCFF"/>
            <w:vAlign w:val="center"/>
          </w:tcPr>
          <w:p w14:paraId="07929F40" w14:textId="77777777" w:rsidR="00D152DC" w:rsidRPr="00D152DC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b/>
                <w:sz w:val="24"/>
              </w:rPr>
              <w:t>≪医療型療養病棟≫</w:t>
            </w:r>
          </w:p>
        </w:tc>
      </w:tr>
      <w:tr w:rsidR="00D152DC" w:rsidRPr="00D152DC" w14:paraId="4EBCCE9E" w14:textId="77777777">
        <w:trPr>
          <w:trHeight w:val="1558"/>
        </w:trPr>
        <w:tc>
          <w:tcPr>
            <w:tcW w:w="2561" w:type="dxa"/>
          </w:tcPr>
          <w:p w14:paraId="14B3BF41" w14:textId="77777777" w:rsidR="00D152DC" w:rsidRPr="00D152DC" w:rsidRDefault="0012767A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1362BACC">
                <v:oval id="_x0000_s1059" alt="" style="position:absolute;left:0;text-align:left;margin-left:-.35pt;margin-top:4.95pt;width:120.6pt;height:66.55pt;z-index:251642368;mso-wrap-style:square;mso-wrap-edited:f;mso-width-percent:0;mso-height-percent:0;mso-position-horizontal-relative:text;mso-position-vertical-relative:text;mso-width-percent:0;mso-height-percent:0;v-text-anchor:top" fillcolor="#936" strokecolor="#8a0000" strokeweight="1.5pt">
                  <v:fill color2="fill lighten(85)" rotate="t" angle="-90" method="linear sigma" focus="-50%" type="gradient"/>
                  <v:textbox style="mso-next-textbox:#_x0000_s1059" inset="5.85pt,.7pt,5.85pt,.7pt">
                    <w:txbxContent>
                      <w:p w14:paraId="31DD3E96" w14:textId="77777777" w:rsidR="00A17D1D" w:rsidRPr="00BB520C" w:rsidRDefault="00A17D1D" w:rsidP="00AE6807">
                        <w:pPr>
                          <w:spacing w:beforeLines="50" w:before="143"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  <w:szCs w:val="22"/>
                          </w:rPr>
                        </w:pPr>
                        <w:r w:rsidRPr="00BB520C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  <w:szCs w:val="22"/>
                          </w:rPr>
                          <w:t>重症ケアコース</w:t>
                        </w:r>
                      </w:p>
                    </w:txbxContent>
                  </v:textbox>
                  <w10:wrap side="left"/>
                </v:oval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w:pict w14:anchorId="4DA4CDC5">
                <v:rect id="_x0000_s1058" alt="" style="position:absolute;left:0;text-align:left;margin-left:33.4pt;margin-top:39.95pt;width:85.5pt;height:35.55pt;z-index:251671040;mso-wrap-style:square;mso-wrap-edited:f;mso-width-percent:0;mso-height-percent:0;mso-position-horizontal-relative:text;mso-position-vertical-relative:text;mso-width-percent:0;mso-height-percent:0;mso-width-relative:margin;v-text-anchor:middle" fillcolor="#ff9" strokecolor="#f90" strokeweight="2pt">
                  <v:fill opacity="58982f"/>
                  <v:shadow color="#d8d8d8" offset="3pt,3pt" offset2="2pt,2pt"/>
                  <v:textbox style="mso-next-textbox:#_x0000_s1058">
                    <w:txbxContent>
                      <w:p w14:paraId="734A92EA" w14:textId="77777777" w:rsidR="00A17D1D" w:rsidRPr="00B4470D" w:rsidRDefault="00A17D1D" w:rsidP="00B4470D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4470D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看護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介護</w:t>
                        </w:r>
                        <w:r w:rsidRPr="00B4470D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を主とした回復支援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3C4F7178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4676D81B">
          <v:group id="_x0000_s1047" alt="" style="position:absolute;left:0;text-align:left;margin-left:64.65pt;margin-top:2.25pt;width:152.55pt;height:276.35pt;z-index:251672064;mso-position-horizontal-relative:text;mso-position-vertical-relative:text" coordorigin="4992,3898" coordsize="3051,5527">
            <v:group id="_x0000_s1048" alt="" style="position:absolute;left:4994;top:7267;width:2863;height:673" coordorigin="4994,7267" coordsize="2863,673">
              <v:rect id="_x0000_s1049" alt="" style="position:absolute;left:4995;top:7309;width:2801;height:559" fillcolor="#fcc" stroked="f" strokecolor="#00b050" strokeweight="2.5pt">
                <v:textbox inset="5.85pt,.7pt,5.85pt,.7p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0" type="#_x0000_t32" alt="" style="position:absolute;left:4995;top:7309;width:2692;height:0" o:connectortype="straight" strokeweight=".5pt"/>
              <v:shape id="_x0000_s1051" type="#_x0000_t32" alt="" style="position:absolute;left:4994;top:7868;width:2782;height:0" o:connectortype="straight" strokeweight=".5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52" type="#_x0000_t5" alt="" style="position:absolute;left:7716;top:7310;width:141;height:520;rotation:12013709fd" adj="3171" strokecolor="white" strokeweight="2.5pt">
                <v:textbox inset="5.85pt,.7pt,5.85pt,.7pt"/>
              </v:shape>
              <v:shape id="_x0000_s1053" type="#_x0000_t202" alt="" style="position:absolute;left:5018;top:7267;width:2741;height:673;mso-wrap-style:square;v-text-anchor:top" filled="f" stroked="f">
                <v:textbox style="mso-next-textbox:#_x0000_s1053" inset="5.85pt,.7pt,5.85pt,.7pt">
                  <w:txbxContent>
                    <w:p w14:paraId="1B0C6A8C" w14:textId="77777777" w:rsidR="00A17D1D" w:rsidRDefault="00A17D1D" w:rsidP="00227D55">
                      <w:pPr>
                        <w:spacing w:line="0" w:lineRule="atLeast"/>
                        <w:ind w:firstLineChars="200" w:firstLine="459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665B6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一般病床</w:t>
                      </w:r>
                      <w:r w:rsidRPr="00665B6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≫</w:t>
                      </w:r>
                    </w:p>
                    <w:p w14:paraId="46602A91" w14:textId="77777777" w:rsidR="00A17D1D" w:rsidRPr="00EC4FFC" w:rsidRDefault="00A17D1D" w:rsidP="003E515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EC4FFC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（亜急性期病床を含む）</w:t>
                      </w:r>
                    </w:p>
                  </w:txbxContent>
                </v:textbox>
              </v:shape>
            </v:group>
            <v:shape id="_x0000_s1054" type="#_x0000_t32" alt="" style="position:absolute;left:4994;top:3938;width:0;height:5487" o:connectortype="straight" strokeweight=".5pt"/>
            <v:rect id="_x0000_s1055" alt="" style="position:absolute;left:4992;top:3898;width:2223;height:329;mso-wrap-style:square;v-text-anchor:top" fillcolor="#cff" strokeweight=".5pt">
              <v:textbox style="mso-next-textbox:#_x0000_s1055" inset="5.85pt,.7pt,5.85pt,.7pt">
                <w:txbxContent>
                  <w:p w14:paraId="2E0624D1" w14:textId="77777777" w:rsidR="00A17D1D" w:rsidRPr="00665B61" w:rsidRDefault="00A17D1D" w:rsidP="00665B61">
                    <w:pPr>
                      <w:spacing w:line="0" w:lineRule="atLeast"/>
                      <w:jc w:val="distribute"/>
                      <w:rPr>
                        <w:rFonts w:ascii="ＭＳ Ｐゴシック" w:eastAsia="ＭＳ Ｐゴシック" w:hAnsi="ＭＳ Ｐゴシック"/>
                        <w:b/>
                        <w:spacing w:val="-10"/>
                        <w:sz w:val="24"/>
                      </w:rPr>
                    </w:pPr>
                    <w:r w:rsidRPr="00665B61">
                      <w:rPr>
                        <w:rFonts w:ascii="ＭＳ Ｐゴシック" w:eastAsia="ＭＳ Ｐゴシック" w:hAnsi="ＭＳ Ｐゴシック" w:hint="eastAsia"/>
                        <w:b/>
                        <w:spacing w:val="-10"/>
                        <w:sz w:val="24"/>
                      </w:rPr>
                      <w:t>≪回復期リハ病院≫</w:t>
                    </w:r>
                  </w:p>
                </w:txbxContent>
              </v:textbox>
            </v:rect>
            <v:shape id="_x0000_s1056" type="#_x0000_t32" alt="" style="position:absolute;left:4993;top:9425;width:3050;height:0" o:connectortype="straight" strokeweight=".5pt"/>
            <v:shape id="_x0000_s1057" type="#_x0000_t32" alt="" style="position:absolute;left:7215;top:4227;width:828;height:5198" o:connectortype="straight" strokeweight=".5pt"/>
          </v:group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584D5FF8">
          <v:group id="_x0000_s1044" alt="" style="position:absolute;left:0;text-align:left;margin-left:68.55pt;margin-top:14.85pt;width:98.4pt;height:59pt;z-index:251640320;mso-position-horizontal-relative:text;mso-position-vertical-relative:text" coordorigin="5070,4772" coordsize="1968,1180">
            <v:oval id="_x0000_s1045" alt="" style="position:absolute;left:5070;top:4906;width:1968;height:899;mso-wrap-style:square;v-text-anchor:top" fillcolor="#fcf" strokecolor="fuchsia" strokeweight="1.5pt">
              <v:fill color2="fill lighten(59)" rotate="t" angle="-90" method="linear sigma" focus="-50%" type="gradient"/>
              <v:textbox style="mso-next-textbox:#_x0000_s1045" inset="5.85pt,.7pt,5.85pt,.7pt">
                <w:txbxContent>
                  <w:p w14:paraId="0FAD9780" w14:textId="77777777" w:rsidR="00A17D1D" w:rsidRPr="00BB520C" w:rsidRDefault="00A17D1D" w:rsidP="00665413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oval>
            <v:shape id="_x0000_s1046" type="#_x0000_t202" alt="" style="position:absolute;left:5513;top:4772;width:1155;height:1180;mso-wrap-style:square;v-text-anchor:top" filled="f" stroked="f">
              <v:textbox style="mso-next-textbox:#_x0000_s1046" inset="5.85pt,.7pt,5.85pt,.7pt">
                <w:txbxContent>
                  <w:p w14:paraId="51EDD4C0" w14:textId="77777777" w:rsidR="00A17D1D" w:rsidRPr="00BB520C" w:rsidRDefault="00A17D1D" w:rsidP="00AE6807">
                    <w:pPr>
                      <w:spacing w:beforeLines="50" w:before="143"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 w:rsidRPr="00BB520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軽症リハコース</w:t>
                    </w:r>
                  </w:p>
                  <w:p w14:paraId="2C07AB62" w14:textId="77777777" w:rsidR="00A17D1D" w:rsidRPr="00DF4C3A" w:rsidRDefault="00A17D1D" w:rsidP="00DF4C3A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 w:rsidRPr="00BB520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1～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3</w:t>
                    </w:r>
                    <w:r w:rsidRPr="00BB520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ヶ月</w:t>
                    </w:r>
                  </w:p>
                </w:txbxContent>
              </v:textbox>
            </v:shape>
          </v:group>
        </w:pict>
      </w:r>
    </w:p>
    <w:p w14:paraId="4EC0DBEA" w14:textId="77777777" w:rsidR="00D152DC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7C1793F" w14:textId="77777777" w:rsidR="00DF4C3A" w:rsidRDefault="0012767A" w:rsidP="00D152DC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2B6796F8">
          <v:shape id="_x0000_s1043" type="#_x0000_t202" alt="" style="position:absolute;left:0;text-align:left;margin-left:-4.8pt;margin-top:8.35pt;width:69.75pt;height:16.45pt;z-index:251657728;mso-wrap-style:square;mso-wrap-edited:f;mso-width-percent:0;mso-height-percent:0;mso-width-percent:0;mso-height-percent:0;v-text-anchor:top" fillcolor="#fc0" stroked="f">
            <v:fill opacity=".5"/>
            <v:textbox style="mso-next-textbox:#_x0000_s1043" inset="5.85pt,.7pt,5.85pt,.7pt">
              <w:txbxContent>
                <w:p w14:paraId="58DE7E0F" w14:textId="77777777" w:rsidR="00A17D1D" w:rsidRPr="006B3B23" w:rsidRDefault="00A17D1D" w:rsidP="006B3B23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proofErr w:type="spellStart"/>
                  <w:r w:rsidRPr="006B3B23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mRS</w:t>
                  </w:r>
                  <w:proofErr w:type="spellEnd"/>
                  <w:r w:rsidRPr="006B3B23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≦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2</w:t>
                  </w:r>
                </w:p>
                <w:p w14:paraId="6A96FAA3" w14:textId="77777777" w:rsidR="00A17D1D" w:rsidRPr="007B2801" w:rsidRDefault="00A17D1D" w:rsidP="006B3B23">
                  <w:pPr>
                    <w:jc w:val="center"/>
                    <w:rPr>
                      <w:b/>
                      <w:szCs w:val="22"/>
                    </w:rPr>
                  </w:pPr>
                </w:p>
              </w:txbxContent>
            </v:textbox>
            <w10:wrap side="left"/>
          </v:shape>
        </w:pict>
      </w:r>
    </w:p>
    <w:p w14:paraId="34554C8A" w14:textId="77777777" w:rsidR="00D152DC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47661E21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401774D2">
          <v:group id="_x0000_s1040" alt="" style="position:absolute;left:0;text-align:left;margin-left:67.8pt;margin-top:4.05pt;width:108pt;height:59pt;z-index:251639296" coordorigin="5055,5803" coordsize="2160,1180">
            <v:oval id="_x0000_s1041" alt="" style="position:absolute;left:5055;top:5922;width:2160;height:907;mso-wrap-style:square;v-text-anchor:top" fillcolor="#c9f" strokecolor="#93f" strokeweight="1.5pt">
              <v:fill color2="fill lighten(85)" rotate="t" angle="-90" method="linear sigma" focus="-50%" type="gradient"/>
              <v:textbox style="mso-next-textbox:#_x0000_s1041" inset="5.85pt,.7pt,5.85pt,.7pt">
                <w:txbxContent>
                  <w:p w14:paraId="2DBE7A12" w14:textId="77777777" w:rsidR="00A17D1D" w:rsidRPr="00BB520C" w:rsidRDefault="00A17D1D" w:rsidP="00665413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oval>
            <v:shape id="_x0000_s1042" type="#_x0000_t202" alt="" style="position:absolute;left:5570;top:5803;width:1155;height:1180;mso-wrap-style:square;v-text-anchor:top" filled="f" stroked="f">
              <v:textbox style="mso-next-textbox:#_x0000_s1042" inset="5.85pt,.7pt,5.85pt,.7pt">
                <w:txbxContent>
                  <w:p w14:paraId="4AEA71CC" w14:textId="77777777" w:rsidR="00A17D1D" w:rsidRPr="00BB520C" w:rsidRDefault="00A17D1D" w:rsidP="00AE6807">
                    <w:pPr>
                      <w:spacing w:beforeLines="50" w:before="143"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標準リハ</w:t>
                    </w:r>
                    <w:r w:rsidRPr="00BB520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コース</w:t>
                    </w:r>
                  </w:p>
                  <w:p w14:paraId="1F1C695E" w14:textId="77777777" w:rsidR="00A17D1D" w:rsidRPr="00DF4C3A" w:rsidRDefault="00A17D1D" w:rsidP="00397AFA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2</w:t>
                    </w:r>
                    <w:r w:rsidRPr="00BB520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～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4</w:t>
                    </w:r>
                    <w:r w:rsidRPr="00BB520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ヶ月</w:t>
                    </w:r>
                  </w:p>
                </w:txbxContent>
              </v:textbox>
            </v:shape>
          </v:group>
        </w:pict>
      </w:r>
    </w:p>
    <w:p w14:paraId="339EA338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5EE97620">
          <v:shape id="_x0000_s1039" type="#_x0000_t202" alt="" style="position:absolute;left:0;text-align:left;margin-left:-4.5pt;margin-top:2.55pt;width:69.75pt;height:16.45pt;z-index:251658752;mso-wrap-style:square;mso-wrap-edited:f;mso-width-percent:0;mso-height-percent:0;mso-width-percent:0;mso-height-percent:0;v-text-anchor:top" fillcolor="#fc0" stroked="f">
            <v:fill opacity=".5"/>
            <v:textbox style="mso-next-textbox:#_x0000_s1039" inset="5.85pt,.7pt,5.85pt,.7pt">
              <w:txbxContent>
                <w:p w14:paraId="2B91E169" w14:textId="77777777" w:rsidR="00A17D1D" w:rsidRPr="006B3B23" w:rsidRDefault="00A17D1D" w:rsidP="006B3B23">
                  <w:pPr>
                    <w:tabs>
                      <w:tab w:val="left" w:pos="567"/>
                    </w:tabs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proofErr w:type="spellStart"/>
                  <w:r w:rsidRPr="006B3B23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mRS</w:t>
                  </w:r>
                  <w:proofErr w:type="spellEnd"/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ab/>
                    <w:t>3</w:t>
                  </w:r>
                </w:p>
                <w:p w14:paraId="1681462C" w14:textId="77777777" w:rsidR="00A17D1D" w:rsidRPr="007B2801" w:rsidRDefault="00A17D1D" w:rsidP="006B3B23">
                  <w:pPr>
                    <w:jc w:val="center"/>
                    <w:rPr>
                      <w:b/>
                      <w:szCs w:val="22"/>
                    </w:rPr>
                  </w:pPr>
                </w:p>
              </w:txbxContent>
            </v:textbox>
            <w10:wrap side="left"/>
          </v:shape>
        </w:pict>
      </w:r>
    </w:p>
    <w:p w14:paraId="67E85CE7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3D65A1A9">
          <v:line id="_x0000_s1038" alt="" style="position:absolute;left:0;text-align:left;z-index:251665920;mso-wrap-edited:f;mso-width-percent:0;mso-height-percent:0;mso-width-percent:0;mso-height-percent:0" from="162.85pt,.4pt" to="261.65pt,30.05pt" strokecolor="#90f" strokeweight="4pt">
            <v:stroke dashstyle="dash" endarrow="block"/>
            <w10:wrap side="left"/>
          </v:line>
        </w:pict>
      </w:r>
    </w:p>
    <w:p w14:paraId="584107A5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7EF7A9C8">
          <v:roundrect id="_x0000_s1037" alt="" style="position:absolute;left:0;text-align:left;margin-left:172.8pt;margin-top:10.9pt;width:73.5pt;height:22.85pt;z-index:251675136;mso-wrap-style:square;mso-wrap-edited:f;mso-width-percent:0;mso-height-percent:0;mso-width-percent:0;mso-height-percent:0;v-text-anchor:top" arcsize=".5" fillcolor="#fc0" stroked="f">
            <v:textbox style="mso-next-textbox:#_x0000_s1037" inset="5.85pt,.7pt,5.85pt,.7pt">
              <w:txbxContent>
                <w:p w14:paraId="289E056E" w14:textId="77777777" w:rsidR="00A17D1D" w:rsidRPr="00B851CE" w:rsidRDefault="00A17D1D" w:rsidP="00CB4C01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851C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BI：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25-85</w:t>
                  </w:r>
                </w:p>
              </w:txbxContent>
            </v:textbox>
            <w10:wrap side="left"/>
          </v:round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7E39523E">
          <v:group id="_x0000_s1034" alt="" style="position:absolute;left:0;text-align:left;margin-left:68.55pt;margin-top:13.7pt;width:122.7pt;height:47.4pt;z-index:251638272" coordorigin="5070,6972" coordsize="2454,948">
            <v:oval id="_x0000_s1035" alt="" style="position:absolute;left:5070;top:6972;width:2454;height:948;mso-wrap-style:square;v-text-anchor:top" fillcolor="#f69" strokecolor="#c09" strokeweight="1.5pt">
              <v:fill color2="fill lighten(85)" rotate="t" angle="-90" method="linear sigma" focus="-50%" type="gradient"/>
              <v:textbox style="mso-next-textbox:#_x0000_s1035" inset="5.85pt,.7pt,5.85pt,.7pt">
                <w:txbxContent>
                  <w:p w14:paraId="18625614" w14:textId="77777777" w:rsidR="00A17D1D" w:rsidRPr="00BB520C" w:rsidRDefault="00A17D1D" w:rsidP="00DA18B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oval>
            <v:shape id="_x0000_s1036" type="#_x0000_t202" alt="" style="position:absolute;left:5359;top:7003;width:1793;height:719;mso-wrap-style:square;v-text-anchor:top" filled="f" stroked="f">
              <v:textbox style="mso-next-textbox:#_x0000_s1036" inset="5.85pt,.7pt,5.85pt,.7pt">
                <w:txbxContent>
                  <w:p w14:paraId="2E8928DA" w14:textId="77777777" w:rsidR="00A17D1D" w:rsidRPr="00BB520C" w:rsidRDefault="00A17D1D" w:rsidP="00AE6807">
                    <w:pPr>
                      <w:spacing w:beforeLines="50" w:before="143"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強化リハ</w:t>
                    </w:r>
                    <w:r w:rsidRPr="00BB520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コース</w:t>
                    </w:r>
                  </w:p>
                  <w:p w14:paraId="5EF0ECF7" w14:textId="77777777" w:rsidR="00A17D1D" w:rsidRPr="00DF4C3A" w:rsidRDefault="00A17D1D" w:rsidP="00DA18BC">
                    <w:pPr>
                      <w:spacing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3</w:t>
                    </w:r>
                    <w:r w:rsidRPr="00BB520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～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5</w:t>
                    </w:r>
                    <w:r w:rsidRPr="00BB520C">
                      <w:rPr>
                        <w:rFonts w:ascii="ＭＳ Ｐゴシック" w:eastAsia="ＭＳ Ｐゴシック" w:hAnsi="ＭＳ Ｐゴシック" w:hint="eastAsia"/>
                        <w:b/>
                        <w:sz w:val="22"/>
                        <w:szCs w:val="22"/>
                      </w:rPr>
                      <w:t>ヶ月</w:t>
                    </w:r>
                  </w:p>
                </w:txbxContent>
              </v:textbox>
            </v:shape>
          </v:group>
        </w:pict>
      </w:r>
    </w:p>
    <w:p w14:paraId="51CF3D33" w14:textId="77777777" w:rsidR="00D152DC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66BBBD3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781506A3">
          <v:line id="_x0000_s1033" alt="" style="position:absolute;left:0;text-align:left;flip:y;z-index:251674112;mso-wrap-edited:f;mso-width-percent:0;mso-height-percent:0;mso-width-percent:0;mso-height-percent:0" from="175.2pt,11.85pt" to="259.25pt,83.6pt" strokecolor="#c00000" strokeweight="4pt">
            <v:stroke dashstyle="dash" end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Cs w:val="21"/>
        </w:rPr>
        <w:pict w14:anchorId="59AC8DA1">
          <v:line id="_x0000_s1032" alt="" style="position:absolute;left:0;text-align:left;flip:y;z-index:251666944;mso-wrap-edited:f;mso-width-percent:0;mso-height-percent:0;mso-width-percent:0;mso-height-percent:0" from="172.05pt,5.65pt" to="256.05pt,6.25pt" strokecolor="#c09" strokeweight="4pt">
            <v:stroke endarrow="block"/>
            <w10:wrap side="left"/>
          </v:line>
        </w:pict>
      </w:r>
    </w:p>
    <w:p w14:paraId="3E114F84" w14:textId="77777777" w:rsidR="00D152DC" w:rsidRPr="00F82BD8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4BC2416A">
          <v:line id="_x0000_s1031" alt="" style="position:absolute;left:0;text-align:left;z-index:251673088;mso-wrap-edited:f;mso-width-percent:0;mso-height-percent:0;mso-width-percent:0;mso-height-percent:0" from="172pt,.3pt" to="258.9pt,67.25pt" strokecolor="#c09" strokeweight="4pt">
            <v:stroke endarrow="block"/>
            <w10:wrap side="left"/>
          </v:line>
        </w:pict>
      </w:r>
      <w:r w:rsidR="00D152DC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　　　　　</w:t>
      </w:r>
    </w:p>
    <w:p w14:paraId="392447D5" w14:textId="77777777" w:rsidR="00D152DC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FE477CB" w14:textId="77777777" w:rsidR="00D152DC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AD4702D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765456DF">
          <v:oval id="_x0000_s1030" alt="" style="position:absolute;left:0;text-align:left;margin-left:71.75pt;margin-top:6.15pt;width:127.3pt;height:66.55pt;z-index:251655680;mso-wrap-style:square;mso-wrap-edited:f;mso-width-percent:0;mso-height-percent:0;mso-width-percent:0;mso-height-percent:0;v-text-anchor:top" fillcolor="#936" strokecolor="#8a0000" strokeweight="1.5pt">
            <v:fill color2="fill lighten(85)" rotate="t" angle="-90" method="linear sigma" focus="-50%" type="gradient"/>
            <v:textbox style="mso-next-textbox:#_x0000_s1030" inset="5.85pt,.7pt,5.85pt,.7pt">
              <w:txbxContent>
                <w:p w14:paraId="60B564BC" w14:textId="77777777" w:rsidR="00A17D1D" w:rsidRPr="00BB520C" w:rsidRDefault="00A17D1D" w:rsidP="00AE6807">
                  <w:pPr>
                    <w:spacing w:beforeLines="50" w:before="143"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重症ケア</w:t>
                  </w:r>
                  <w:r w:rsidRPr="00BB520C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コース</w:t>
                  </w:r>
                </w:p>
                <w:p w14:paraId="29E66DFE" w14:textId="77777777" w:rsidR="00A17D1D" w:rsidRPr="00BB520C" w:rsidRDefault="00A17D1D" w:rsidP="00831E3C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r w:rsidRPr="00BB520C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～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3</w:t>
                  </w:r>
                  <w:r w:rsidRPr="00BB520C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ヶ月</w:t>
                  </w:r>
                </w:p>
              </w:txbxContent>
            </v:textbox>
            <w10:wrap side="left"/>
          </v:oval>
        </w:pict>
      </w:r>
    </w:p>
    <w:p w14:paraId="02E0487E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Cs w:val="21"/>
        </w:rPr>
        <w:pict w14:anchorId="1C95A146">
          <v:line id="_x0000_s1029" alt="" style="position:absolute;left:0;text-align:left;z-index:251667968;mso-wrap-edited:f;mso-width-percent:0;mso-height-percent:0;mso-width-percent:0;mso-height-percent:0" from="175.8pt,11.15pt" to="256.05pt,11.3pt" strokecolor="#c00000" strokeweight="4pt">
            <v:stroke endarrow="block"/>
            <w10:wrap side="left"/>
          </v:line>
        </w:pict>
      </w:r>
    </w:p>
    <w:p w14:paraId="7149AA97" w14:textId="77777777" w:rsidR="00D152DC" w:rsidRDefault="0012767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3358C270">
          <v:roundrect id="_x0000_s1028" alt="" style="position:absolute;left:0;text-align:left;margin-left:170.55pt;margin-top:.95pt;width:88.95pt;height:42.4pt;z-index:251676160;mso-wrap-style:none;mso-wrap-edited:f;mso-width-percent:0;mso-height-percent:0;mso-width-percent:0;mso-height-percent:0;v-text-anchor:top" arcsize=".5" fillcolor="#fc0" stroked="f">
            <v:textbox style="mso-next-textbox:#_x0000_s1028" inset="5.85pt,.7pt,5.85pt,.7pt">
              <w:txbxContent>
                <w:p w14:paraId="623DC661" w14:textId="77777777" w:rsidR="00A17D1D" w:rsidRPr="00B851CE" w:rsidRDefault="00A17D1D" w:rsidP="0047246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851C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BI：0-20</w:t>
                  </w:r>
                </w:p>
                <w:p w14:paraId="76F05C04" w14:textId="77777777" w:rsidR="00A17D1D" w:rsidRPr="00B851CE" w:rsidRDefault="00A17D1D" w:rsidP="0047246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851C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認知FIM &lt;20</w:t>
                  </w:r>
                </w:p>
                <w:p w14:paraId="7E06EB0D" w14:textId="77777777" w:rsidR="00A17D1D" w:rsidRPr="006C687C" w:rsidRDefault="00A17D1D" w:rsidP="00472467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</w:p>
              </w:txbxContent>
            </v:textbox>
            <w10:wrap side="left"/>
          </v:roundrect>
        </w:pict>
      </w:r>
    </w:p>
    <w:p w14:paraId="32225221" w14:textId="77777777" w:rsidR="00D152DC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9B57C59" w14:textId="77777777" w:rsidR="00D152DC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27063A8" w14:textId="77777777" w:rsidR="007C667F" w:rsidRDefault="007C667F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CAC1180" w14:textId="2A6AD07A" w:rsidR="007C667F" w:rsidRDefault="0012767A" w:rsidP="007C667F">
      <w:pPr>
        <w:tabs>
          <w:tab w:val="left" w:pos="1560"/>
        </w:tabs>
        <w:spacing w:line="0" w:lineRule="atLeast"/>
        <w:ind w:left="228" w:hangingChars="100" w:hanging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F280B84">
          <v:roundrect id="_x0000_s1027" alt="" style="position:absolute;left:0;text-align:left;margin-left:5.95pt;margin-top:6.95pt;width:63.65pt;height:25.6pt;z-index:251647488;mso-wrap-style:square;mso-wrap-edited:f;mso-width-percent:0;mso-height-percent:0;mso-width-percent:0;mso-height-percent:0;v-text-anchor:top" arcsize="10923f" fillcolor="red" stroked="f">
            <v:textbox style="mso-next-textbox:#_x0000_s1027" inset="5.85pt,.7pt,5.85pt,.7pt">
              <w:txbxContent>
                <w:p w14:paraId="0D382EAC" w14:textId="77777777" w:rsidR="00A17D1D" w:rsidRPr="00803BC1" w:rsidRDefault="00A17D1D" w:rsidP="00AE6807">
                  <w:pPr>
                    <w:spacing w:beforeLines="20" w:before="57"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4"/>
                    </w:rPr>
                  </w:pPr>
                  <w:r w:rsidRPr="00803BC1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4"/>
                    </w:rPr>
                    <w:t>ポイント</w:t>
                  </w:r>
                </w:p>
              </w:txbxContent>
            </v:textbox>
            <w10:wrap side="left"/>
          </v:roundrect>
        </w:pict>
      </w:r>
      <w:r w:rsidR="007C667F">
        <w:rPr>
          <w:rFonts w:ascii="ＭＳ Ｐゴシック" w:eastAsia="ＭＳ Ｐゴシック" w:hAnsi="ＭＳ Ｐゴシック" w:hint="eastAsia"/>
          <w:sz w:val="24"/>
        </w:rPr>
        <w:tab/>
      </w:r>
      <w:r w:rsidR="007C667F">
        <w:rPr>
          <w:rFonts w:ascii="ＭＳ Ｐゴシック" w:eastAsia="ＭＳ Ｐゴシック" w:hAnsi="ＭＳ Ｐゴシック" w:hint="eastAsia"/>
          <w:sz w:val="24"/>
        </w:rPr>
        <w:tab/>
      </w:r>
      <w:r w:rsidR="00DB0416">
        <w:rPr>
          <w:rFonts w:ascii="ＭＳ Ｐゴシック" w:eastAsia="ＭＳ Ｐゴシック" w:hAnsi="ＭＳ Ｐゴシック" w:hint="eastAsia"/>
          <w:sz w:val="24"/>
        </w:rPr>
        <w:t>急性期病院</w:t>
      </w:r>
      <w:r w:rsidR="00D152DC">
        <w:rPr>
          <w:rFonts w:ascii="ＭＳ Ｐゴシック" w:eastAsia="ＭＳ Ｐゴシック" w:hAnsi="ＭＳ Ｐゴシック" w:hint="eastAsia"/>
          <w:sz w:val="24"/>
        </w:rPr>
        <w:t>退院時</w:t>
      </w:r>
      <w:r w:rsidR="00DB0416">
        <w:rPr>
          <w:rFonts w:ascii="ＭＳ Ｐゴシック" w:eastAsia="ＭＳ Ｐゴシック" w:hAnsi="ＭＳ Ｐゴシック" w:hint="eastAsia"/>
          <w:sz w:val="24"/>
        </w:rPr>
        <w:t>に</w:t>
      </w:r>
      <w:r w:rsidR="00D152DC">
        <w:rPr>
          <w:rFonts w:ascii="ＭＳ Ｐゴシック" w:eastAsia="ＭＳ Ｐゴシック" w:hAnsi="ＭＳ Ｐゴシック" w:hint="eastAsia"/>
          <w:sz w:val="24"/>
        </w:rPr>
        <w:t>自立</w:t>
      </w:r>
      <w:r w:rsidR="00DB0416">
        <w:rPr>
          <w:rFonts w:ascii="ＭＳ Ｐゴシック" w:eastAsia="ＭＳ Ｐゴシック" w:hAnsi="ＭＳ Ｐゴシック" w:hint="eastAsia"/>
          <w:sz w:val="24"/>
        </w:rPr>
        <w:t>している</w:t>
      </w:r>
      <w:r w:rsidR="00D152DC">
        <w:rPr>
          <w:rFonts w:ascii="ＭＳ Ｐゴシック" w:eastAsia="ＭＳ Ｐゴシック" w:hAnsi="ＭＳ Ｐゴシック" w:hint="eastAsia"/>
          <w:sz w:val="24"/>
        </w:rPr>
        <w:t>ケースも少なくない(</w:t>
      </w:r>
      <w:r w:rsidR="007C667F">
        <w:rPr>
          <w:rFonts w:ascii="ＭＳ Ｐゴシック" w:eastAsia="ＭＳ Ｐゴシック" w:hAnsi="ＭＳ Ｐゴシック" w:hint="eastAsia"/>
          <w:sz w:val="24"/>
        </w:rPr>
        <w:t>発症1週目以降のNIHSS　2</w:t>
      </w:r>
    </w:p>
    <w:p w14:paraId="502843E0" w14:textId="4729D204" w:rsidR="007C667F" w:rsidRDefault="007C667F" w:rsidP="007C667F">
      <w:pPr>
        <w:tabs>
          <w:tab w:val="left" w:pos="1560"/>
        </w:tabs>
        <w:spacing w:line="0" w:lineRule="atLeast"/>
        <w:ind w:left="228" w:hangingChars="100" w:hanging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  <w:t>以下、</w:t>
      </w:r>
      <w:proofErr w:type="spellStart"/>
      <w:r w:rsidR="00D152DC">
        <w:rPr>
          <w:rFonts w:ascii="ＭＳ Ｐゴシック" w:eastAsia="ＭＳ Ｐゴシック" w:hAnsi="ＭＳ Ｐゴシック" w:hint="eastAsia"/>
          <w:sz w:val="24"/>
        </w:rPr>
        <w:t>mRS</w:t>
      </w:r>
      <w:proofErr w:type="spellEnd"/>
      <w:r w:rsidR="00D152DC">
        <w:rPr>
          <w:rFonts w:ascii="ＭＳ Ｐゴシック" w:eastAsia="ＭＳ Ｐゴシック" w:hAnsi="ＭＳ Ｐゴシック" w:hint="eastAsia"/>
          <w:sz w:val="24"/>
        </w:rPr>
        <w:t xml:space="preserve"> 0-1、</w:t>
      </w:r>
      <w:r w:rsidR="00B701CD">
        <w:rPr>
          <w:rFonts w:ascii="ＭＳ Ｐゴシック" w:eastAsia="ＭＳ Ｐゴシック" w:hAnsi="ＭＳ Ｐゴシック" w:hint="eastAsia"/>
          <w:sz w:val="24"/>
        </w:rPr>
        <w:t>BI 90-100</w:t>
      </w:r>
      <w:r w:rsidR="00D152DC">
        <w:rPr>
          <w:rFonts w:ascii="ＭＳ Ｐゴシック" w:eastAsia="ＭＳ Ｐゴシック" w:hAnsi="ＭＳ Ｐゴシック" w:hint="eastAsia"/>
          <w:sz w:val="24"/>
        </w:rPr>
        <w:t>)。</w:t>
      </w:r>
    </w:p>
    <w:p w14:paraId="33C0C330" w14:textId="77777777" w:rsidR="00D152DC" w:rsidRDefault="007C667F" w:rsidP="007C667F">
      <w:pPr>
        <w:tabs>
          <w:tab w:val="left" w:pos="1560"/>
        </w:tabs>
        <w:spacing w:line="0" w:lineRule="atLeast"/>
        <w:ind w:left="228" w:hangingChars="100" w:hanging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ab/>
      </w:r>
      <w:r w:rsidR="00B701CD">
        <w:rPr>
          <w:rFonts w:ascii="ＭＳ Ｐゴシック" w:eastAsia="ＭＳ Ｐゴシック" w:hAnsi="ＭＳ Ｐゴシック" w:hint="eastAsia"/>
          <w:sz w:val="24"/>
        </w:rPr>
        <w:t>その場合、かかりつけ</w:t>
      </w:r>
      <w:r w:rsidR="00916576">
        <w:rPr>
          <w:rFonts w:ascii="ＭＳ Ｐゴシック" w:eastAsia="ＭＳ Ｐゴシック" w:hAnsi="ＭＳ Ｐゴシック" w:hint="eastAsia"/>
          <w:sz w:val="24"/>
        </w:rPr>
        <w:t>の</w:t>
      </w:r>
      <w:r w:rsidR="00B701CD">
        <w:rPr>
          <w:rFonts w:ascii="ＭＳ Ｐゴシック" w:eastAsia="ＭＳ Ｐゴシック" w:hAnsi="ＭＳ Ｐゴシック" w:hint="eastAsia"/>
          <w:sz w:val="24"/>
        </w:rPr>
        <w:t>医師</w:t>
      </w:r>
      <w:r w:rsidR="00D152DC">
        <w:rPr>
          <w:rFonts w:ascii="ＭＳ Ｐゴシック" w:eastAsia="ＭＳ Ｐゴシック" w:hAnsi="ＭＳ Ｐゴシック" w:hint="eastAsia"/>
          <w:sz w:val="24"/>
        </w:rPr>
        <w:t>による</w:t>
      </w:r>
      <w:r w:rsidR="00916576">
        <w:rPr>
          <w:rFonts w:ascii="ＭＳ Ｐゴシック" w:eastAsia="ＭＳ Ｐゴシック" w:hAnsi="ＭＳ Ｐゴシック" w:hint="eastAsia"/>
          <w:sz w:val="24"/>
        </w:rPr>
        <w:t>全身管理と再発予防が重要</w:t>
      </w:r>
      <w:r w:rsidR="00D152DC">
        <w:rPr>
          <w:rFonts w:ascii="ＭＳ Ｐゴシック" w:eastAsia="ＭＳ Ｐゴシック" w:hAnsi="ＭＳ Ｐゴシック" w:hint="eastAsia"/>
          <w:sz w:val="24"/>
        </w:rPr>
        <w:t>。</w:t>
      </w:r>
    </w:p>
    <w:p w14:paraId="050CE7FA" w14:textId="77777777" w:rsidR="007C667F" w:rsidRPr="007C667F" w:rsidRDefault="007C667F" w:rsidP="007C667F">
      <w:pPr>
        <w:tabs>
          <w:tab w:val="left" w:pos="1560"/>
        </w:tabs>
        <w:spacing w:line="0" w:lineRule="atLeast"/>
        <w:ind w:left="148" w:hangingChars="100" w:hanging="148"/>
        <w:rPr>
          <w:rFonts w:ascii="ＭＳ Ｐゴシック" w:eastAsia="ＭＳ Ｐゴシック" w:hAnsi="ＭＳ Ｐゴシック"/>
          <w:sz w:val="16"/>
          <w:szCs w:val="16"/>
        </w:rPr>
      </w:pPr>
    </w:p>
    <w:p w14:paraId="5B2C05A2" w14:textId="77777777" w:rsidR="00D152DC" w:rsidRPr="00FB1173" w:rsidRDefault="00D152DC" w:rsidP="00D152DC">
      <w:pPr>
        <w:tabs>
          <w:tab w:val="left" w:pos="148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FB1173">
        <w:rPr>
          <w:rFonts w:ascii="ＭＳ Ｐゴシック" w:eastAsia="ＭＳ Ｐゴシック" w:hAnsi="ＭＳ Ｐゴシック" w:hint="eastAsia"/>
          <w:b/>
          <w:sz w:val="24"/>
        </w:rPr>
        <w:t>急性期病院：</w:t>
      </w:r>
      <w:r w:rsidR="007C667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FB1173">
        <w:rPr>
          <w:rFonts w:ascii="ＭＳ Ｐゴシック" w:eastAsia="ＭＳ Ｐゴシック" w:hAnsi="ＭＳ Ｐゴシック" w:hint="eastAsia"/>
          <w:sz w:val="24"/>
        </w:rPr>
        <w:t>転院時の移動能力が</w:t>
      </w:r>
      <w:r w:rsidR="00916576">
        <w:rPr>
          <w:rFonts w:ascii="ＭＳ Ｐゴシック" w:eastAsia="ＭＳ Ｐゴシック" w:hAnsi="ＭＳ Ｐゴシック" w:hint="eastAsia"/>
          <w:sz w:val="24"/>
        </w:rPr>
        <w:t>、杖</w:t>
      </w:r>
      <w:r w:rsidRPr="00FB1173">
        <w:rPr>
          <w:rFonts w:ascii="ＭＳ Ｐゴシック" w:eastAsia="ＭＳ Ｐゴシック" w:hAnsi="ＭＳ Ｐゴシック" w:hint="eastAsia"/>
          <w:sz w:val="24"/>
        </w:rPr>
        <w:t>あり独歩～杖なし独歩</w:t>
      </w:r>
      <w:r w:rsidR="009D4F76">
        <w:rPr>
          <w:rFonts w:ascii="ＭＳ Ｐゴシック" w:eastAsia="ＭＳ Ｐゴシック" w:hAnsi="ＭＳ Ｐゴシック" w:hint="eastAsia"/>
          <w:sz w:val="24"/>
        </w:rPr>
        <w:t>で、</w:t>
      </w:r>
      <w:proofErr w:type="spellStart"/>
      <w:r w:rsidRPr="00FB1173">
        <w:rPr>
          <w:rFonts w:ascii="ＭＳ Ｐゴシック" w:eastAsia="ＭＳ Ｐゴシック" w:hAnsi="ＭＳ Ｐゴシック" w:hint="eastAsia"/>
          <w:sz w:val="24"/>
        </w:rPr>
        <w:t>mRS</w:t>
      </w:r>
      <w:proofErr w:type="spellEnd"/>
      <w:r w:rsidRPr="00FB1173">
        <w:rPr>
          <w:rFonts w:ascii="ＭＳ Ｐゴシック" w:eastAsia="ＭＳ Ｐゴシック" w:hAnsi="ＭＳ Ｐゴシック" w:hint="eastAsia"/>
          <w:sz w:val="24"/>
        </w:rPr>
        <w:t xml:space="preserve"> 2</w:t>
      </w:r>
      <w:r w:rsidR="009D4F76">
        <w:rPr>
          <w:rFonts w:ascii="ＭＳ Ｐゴシック" w:eastAsia="ＭＳ Ｐゴシック" w:hAnsi="ＭＳ Ｐゴシック" w:hint="eastAsia"/>
          <w:sz w:val="24"/>
        </w:rPr>
        <w:t>以下</w:t>
      </w:r>
      <w:r w:rsidRPr="00FB1173">
        <w:rPr>
          <w:rFonts w:ascii="ＭＳ Ｐゴシック" w:eastAsia="ＭＳ Ｐゴシック" w:hAnsi="ＭＳ Ｐゴシック" w:hint="eastAsia"/>
          <w:sz w:val="24"/>
        </w:rPr>
        <w:t>をリハ病院軽症リハコース（1～</w:t>
      </w:r>
      <w:r w:rsidR="009D4F76">
        <w:rPr>
          <w:rFonts w:ascii="ＭＳ Ｐゴシック" w:eastAsia="ＭＳ Ｐゴシック" w:hAnsi="ＭＳ Ｐゴシック" w:hint="eastAsia"/>
          <w:sz w:val="24"/>
        </w:rPr>
        <w:t>3</w:t>
      </w:r>
      <w:r w:rsidRPr="00FB1173">
        <w:rPr>
          <w:rFonts w:ascii="ＭＳ Ｐゴシック" w:eastAsia="ＭＳ Ｐゴシック" w:hAnsi="ＭＳ Ｐゴシック" w:hint="eastAsia"/>
          <w:sz w:val="24"/>
        </w:rPr>
        <w:t>ヶ月入院コース）、移動能力が平行棒内歩行～監視歩行</w:t>
      </w:r>
      <w:r w:rsidR="009D4F76">
        <w:rPr>
          <w:rFonts w:ascii="ＭＳ Ｐゴシック" w:eastAsia="ＭＳ Ｐゴシック" w:hAnsi="ＭＳ Ｐゴシック" w:hint="eastAsia"/>
          <w:sz w:val="24"/>
        </w:rPr>
        <w:t>で、</w:t>
      </w:r>
      <w:proofErr w:type="spellStart"/>
      <w:r w:rsidRPr="00FB1173">
        <w:rPr>
          <w:rFonts w:ascii="ＭＳ Ｐゴシック" w:eastAsia="ＭＳ Ｐゴシック" w:hAnsi="ＭＳ Ｐゴシック" w:hint="eastAsia"/>
          <w:sz w:val="24"/>
        </w:rPr>
        <w:t>mRS</w:t>
      </w:r>
      <w:proofErr w:type="spellEnd"/>
      <w:r w:rsidRPr="00FB1173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D4F76">
        <w:rPr>
          <w:rFonts w:ascii="ＭＳ Ｐゴシック" w:eastAsia="ＭＳ Ｐゴシック" w:hAnsi="ＭＳ Ｐゴシック" w:hint="eastAsia"/>
          <w:sz w:val="24"/>
        </w:rPr>
        <w:t>3</w:t>
      </w:r>
      <w:r w:rsidRPr="00FB1173">
        <w:rPr>
          <w:rFonts w:ascii="ＭＳ Ｐゴシック" w:eastAsia="ＭＳ Ｐゴシック" w:hAnsi="ＭＳ Ｐゴシック" w:hint="eastAsia"/>
          <w:sz w:val="24"/>
        </w:rPr>
        <w:t>をリハ病院標準リハコース（</w:t>
      </w:r>
      <w:r w:rsidR="009D4F76">
        <w:rPr>
          <w:rFonts w:ascii="ＭＳ Ｐゴシック" w:eastAsia="ＭＳ Ｐゴシック" w:hAnsi="ＭＳ Ｐゴシック" w:hint="eastAsia"/>
          <w:sz w:val="24"/>
        </w:rPr>
        <w:t>2</w:t>
      </w:r>
      <w:r w:rsidRPr="00FB1173">
        <w:rPr>
          <w:rFonts w:ascii="ＭＳ Ｐゴシック" w:eastAsia="ＭＳ Ｐゴシック" w:hAnsi="ＭＳ Ｐゴシック" w:hint="eastAsia"/>
          <w:sz w:val="24"/>
        </w:rPr>
        <w:t>～</w:t>
      </w:r>
      <w:r w:rsidR="009D4F76">
        <w:rPr>
          <w:rFonts w:ascii="ＭＳ Ｐゴシック" w:eastAsia="ＭＳ Ｐゴシック" w:hAnsi="ＭＳ Ｐゴシック" w:hint="eastAsia"/>
          <w:sz w:val="24"/>
        </w:rPr>
        <w:t>4</w:t>
      </w:r>
      <w:r w:rsidRPr="00FB1173">
        <w:rPr>
          <w:rFonts w:ascii="ＭＳ Ｐゴシック" w:eastAsia="ＭＳ Ｐゴシック" w:hAnsi="ＭＳ Ｐゴシック" w:hint="eastAsia"/>
          <w:sz w:val="24"/>
        </w:rPr>
        <w:t>ヶ月入院コース）、</w:t>
      </w:r>
      <w:r w:rsidR="009D4F76">
        <w:rPr>
          <w:rFonts w:ascii="ＭＳ Ｐゴシック" w:eastAsia="ＭＳ Ｐゴシック" w:hAnsi="ＭＳ Ｐゴシック" w:hint="eastAsia"/>
          <w:sz w:val="24"/>
        </w:rPr>
        <w:t>移動能力が</w:t>
      </w:r>
      <w:r w:rsidR="007C667F">
        <w:rPr>
          <w:rFonts w:ascii="ＭＳ Ｐゴシック" w:eastAsia="ＭＳ Ｐゴシック" w:hAnsi="ＭＳ Ｐゴシック" w:hint="eastAsia"/>
          <w:sz w:val="24"/>
        </w:rPr>
        <w:t>もたれ座位～</w:t>
      </w:r>
      <w:r w:rsidR="009D4F76">
        <w:rPr>
          <w:rFonts w:ascii="ＭＳ Ｐゴシック" w:eastAsia="ＭＳ Ｐゴシック" w:hAnsi="ＭＳ Ｐゴシック" w:hint="eastAsia"/>
          <w:sz w:val="24"/>
        </w:rPr>
        <w:t>平行棒内歩行で、</w:t>
      </w:r>
      <w:proofErr w:type="spellStart"/>
      <w:r w:rsidR="009D4F76" w:rsidRPr="00FB1173">
        <w:rPr>
          <w:rFonts w:ascii="ＭＳ Ｐゴシック" w:eastAsia="ＭＳ Ｐゴシック" w:hAnsi="ＭＳ Ｐゴシック" w:hint="eastAsia"/>
          <w:sz w:val="24"/>
        </w:rPr>
        <w:t>mRS</w:t>
      </w:r>
      <w:proofErr w:type="spellEnd"/>
      <w:r w:rsidR="009D4F76" w:rsidRPr="00FB1173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D4F76">
        <w:rPr>
          <w:rFonts w:ascii="ＭＳ Ｐゴシック" w:eastAsia="ＭＳ Ｐゴシック" w:hAnsi="ＭＳ Ｐゴシック" w:hint="eastAsia"/>
          <w:sz w:val="24"/>
        </w:rPr>
        <w:t>4</w:t>
      </w:r>
      <w:r w:rsidR="00D465D6">
        <w:rPr>
          <w:rFonts w:ascii="ＭＳ Ｐゴシック" w:eastAsia="ＭＳ Ｐゴシック" w:hAnsi="ＭＳ Ｐゴシック" w:hint="eastAsia"/>
          <w:sz w:val="24"/>
        </w:rPr>
        <w:t>以上をリハ病院強化</w:t>
      </w:r>
      <w:r w:rsidR="009D4F76" w:rsidRPr="00FB1173">
        <w:rPr>
          <w:rFonts w:ascii="ＭＳ Ｐゴシック" w:eastAsia="ＭＳ Ｐゴシック" w:hAnsi="ＭＳ Ｐゴシック" w:hint="eastAsia"/>
          <w:sz w:val="24"/>
        </w:rPr>
        <w:t>リハコース（</w:t>
      </w:r>
      <w:r w:rsidR="009D4F76">
        <w:rPr>
          <w:rFonts w:ascii="ＭＳ Ｐゴシック" w:eastAsia="ＭＳ Ｐゴシック" w:hAnsi="ＭＳ Ｐゴシック" w:hint="eastAsia"/>
          <w:sz w:val="24"/>
        </w:rPr>
        <w:t>3</w:t>
      </w:r>
      <w:r w:rsidR="009D4F76" w:rsidRPr="00FB1173">
        <w:rPr>
          <w:rFonts w:ascii="ＭＳ Ｐゴシック" w:eastAsia="ＭＳ Ｐゴシック" w:hAnsi="ＭＳ Ｐゴシック" w:hint="eastAsia"/>
          <w:sz w:val="24"/>
        </w:rPr>
        <w:t>～</w:t>
      </w:r>
      <w:r w:rsidR="009D4F76">
        <w:rPr>
          <w:rFonts w:ascii="ＭＳ Ｐゴシック" w:eastAsia="ＭＳ Ｐゴシック" w:hAnsi="ＭＳ Ｐゴシック" w:hint="eastAsia"/>
          <w:sz w:val="24"/>
        </w:rPr>
        <w:t>5</w:t>
      </w:r>
      <w:r w:rsidR="009D4F76" w:rsidRPr="00FB1173">
        <w:rPr>
          <w:rFonts w:ascii="ＭＳ Ｐゴシック" w:eastAsia="ＭＳ Ｐゴシック" w:hAnsi="ＭＳ Ｐゴシック" w:hint="eastAsia"/>
          <w:sz w:val="24"/>
        </w:rPr>
        <w:t>ヶ月入院コース）、</w:t>
      </w:r>
      <w:r w:rsidR="009D4F76">
        <w:rPr>
          <w:rFonts w:ascii="ＭＳ Ｐゴシック" w:eastAsia="ＭＳ Ｐゴシック" w:hAnsi="ＭＳ Ｐゴシック" w:hint="eastAsia"/>
          <w:sz w:val="24"/>
        </w:rPr>
        <w:t>遷延性意識</w:t>
      </w:r>
      <w:r w:rsidR="007C667F">
        <w:rPr>
          <w:rFonts w:ascii="ＭＳ Ｐゴシック" w:eastAsia="ＭＳ Ｐゴシック" w:hAnsi="ＭＳ Ｐゴシック" w:hint="eastAsia"/>
          <w:sz w:val="24"/>
        </w:rPr>
        <w:t>障害や重度認知機能障害のある寝たきり状態で</w:t>
      </w:r>
      <w:r w:rsidRPr="00FB1173">
        <w:rPr>
          <w:rFonts w:ascii="ＭＳ Ｐゴシック" w:eastAsia="ＭＳ Ｐゴシック" w:hAnsi="ＭＳ Ｐゴシック" w:hint="eastAsia"/>
          <w:sz w:val="24"/>
        </w:rPr>
        <w:t>、</w:t>
      </w:r>
      <w:proofErr w:type="spellStart"/>
      <w:r w:rsidRPr="00FB1173">
        <w:rPr>
          <w:rFonts w:ascii="ＭＳ Ｐゴシック" w:eastAsia="ＭＳ Ｐゴシック" w:hAnsi="ＭＳ Ｐゴシック" w:hint="eastAsia"/>
          <w:sz w:val="24"/>
        </w:rPr>
        <w:t>mRS</w:t>
      </w:r>
      <w:proofErr w:type="spellEnd"/>
      <w:r w:rsidRPr="00FB1173">
        <w:rPr>
          <w:rFonts w:ascii="ＭＳ Ｐゴシック" w:eastAsia="ＭＳ Ｐゴシック" w:hAnsi="ＭＳ Ｐゴシック" w:hint="eastAsia"/>
          <w:sz w:val="24"/>
        </w:rPr>
        <w:t xml:space="preserve"> 5を</w:t>
      </w:r>
      <w:r w:rsidR="007C667F">
        <w:rPr>
          <w:rFonts w:ascii="ＭＳ Ｐゴシック" w:eastAsia="ＭＳ Ｐゴシック" w:hAnsi="ＭＳ Ｐゴシック" w:hint="eastAsia"/>
          <w:sz w:val="24"/>
        </w:rPr>
        <w:t>医療型療養病棟での</w:t>
      </w:r>
      <w:r w:rsidRPr="00FB1173">
        <w:rPr>
          <w:rFonts w:ascii="ＭＳ Ｐゴシック" w:eastAsia="ＭＳ Ｐゴシック" w:hAnsi="ＭＳ Ｐゴシック" w:hint="eastAsia"/>
          <w:sz w:val="24"/>
        </w:rPr>
        <w:t>重症ケアコース（3～5ヶ月入院コース）と</w:t>
      </w:r>
      <w:r w:rsidRPr="00FB1173">
        <w:rPr>
          <w:rFonts w:ascii="ＭＳ Ｐゴシック" w:eastAsia="ＭＳ Ｐゴシック" w:hAnsi="ＭＳ Ｐゴシック" w:hint="eastAsia"/>
          <w:sz w:val="24"/>
          <w:u w:val="single"/>
        </w:rPr>
        <w:t>暫定的に判断</w:t>
      </w:r>
      <w:r w:rsidRPr="00FB1173">
        <w:rPr>
          <w:rFonts w:ascii="ＭＳ Ｐゴシック" w:eastAsia="ＭＳ Ｐゴシック" w:hAnsi="ＭＳ Ｐゴシック" w:hint="eastAsia"/>
          <w:sz w:val="24"/>
        </w:rPr>
        <w:t>し、転院予定患者に説明し、連携病院へ転院する。</w:t>
      </w:r>
    </w:p>
    <w:p w14:paraId="42E1114F" w14:textId="77777777" w:rsidR="00D152DC" w:rsidRPr="007C667F" w:rsidRDefault="00D152DC" w:rsidP="00D152DC">
      <w:pPr>
        <w:tabs>
          <w:tab w:val="left" w:pos="1488"/>
        </w:tabs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F61EE66" w14:textId="77777777" w:rsidR="00D152DC" w:rsidRPr="00FB1173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FB1173">
        <w:rPr>
          <w:rFonts w:ascii="ＭＳ Ｐゴシック" w:eastAsia="ＭＳ Ｐゴシック" w:hAnsi="ＭＳ Ｐゴシック" w:hint="eastAsia"/>
          <w:b/>
          <w:sz w:val="24"/>
        </w:rPr>
        <w:t>回復期リハ病院：</w:t>
      </w:r>
      <w:r w:rsidRPr="00FB1173">
        <w:rPr>
          <w:rFonts w:ascii="ＭＳ Ｐゴシック" w:eastAsia="ＭＳ Ｐゴシック" w:hAnsi="ＭＳ Ｐゴシック" w:hint="eastAsia"/>
          <w:sz w:val="24"/>
        </w:rPr>
        <w:t>回復期リハ病棟入棟時に、FIMを調べ、FIM 110点以上を軽症リハコース（1～2ヶ月入院コース）、</w:t>
      </w:r>
      <w:r w:rsidR="00916576">
        <w:rPr>
          <w:rFonts w:ascii="ＭＳ Ｐゴシック" w:eastAsia="ＭＳ Ｐゴシック" w:hAnsi="ＭＳ Ｐゴシック" w:hint="eastAsia"/>
          <w:sz w:val="24"/>
        </w:rPr>
        <w:t>FIM 80</w:t>
      </w:r>
      <w:r w:rsidRPr="00FB1173">
        <w:rPr>
          <w:rFonts w:ascii="ＭＳ Ｐゴシック" w:eastAsia="ＭＳ Ｐゴシック" w:hAnsi="ＭＳ Ｐゴシック" w:hint="eastAsia"/>
          <w:sz w:val="24"/>
        </w:rPr>
        <w:t>～109点を標準コース（2～5ヶ月入院コース）、</w:t>
      </w:r>
      <w:r w:rsidR="00916576">
        <w:rPr>
          <w:rFonts w:ascii="ＭＳ Ｐゴシック" w:eastAsia="ＭＳ Ｐゴシック" w:hAnsi="ＭＳ Ｐゴシック" w:hint="eastAsia"/>
          <w:sz w:val="24"/>
        </w:rPr>
        <w:t>FIM 79</w:t>
      </w:r>
      <w:r w:rsidRPr="00FB1173">
        <w:rPr>
          <w:rFonts w:ascii="ＭＳ Ｐゴシック" w:eastAsia="ＭＳ Ｐゴシック" w:hAnsi="ＭＳ Ｐゴシック" w:hint="eastAsia"/>
          <w:sz w:val="24"/>
        </w:rPr>
        <w:t>点未満を重症ケアコース（3～5ヶ月入院コース）と</w:t>
      </w:r>
      <w:r w:rsidRPr="00FB1173">
        <w:rPr>
          <w:rFonts w:ascii="ＭＳ Ｐゴシック" w:eastAsia="ＭＳ Ｐゴシック" w:hAnsi="ＭＳ Ｐゴシック" w:hint="eastAsia"/>
          <w:sz w:val="24"/>
          <w:u w:val="single"/>
        </w:rPr>
        <w:t>正式に決定</w:t>
      </w:r>
      <w:r w:rsidRPr="00FB1173">
        <w:rPr>
          <w:rFonts w:ascii="ＭＳ Ｐゴシック" w:eastAsia="ＭＳ Ｐゴシック" w:hAnsi="ＭＳ Ｐゴシック" w:hint="eastAsia"/>
          <w:sz w:val="24"/>
        </w:rPr>
        <w:t>する。</w:t>
      </w:r>
    </w:p>
    <w:p w14:paraId="7B038BB4" w14:textId="77777777" w:rsidR="00D152DC" w:rsidRPr="007C667F" w:rsidRDefault="00D152DC" w:rsidP="00D152D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1371A0" w14:textId="010E2694" w:rsidR="00D152DC" w:rsidRPr="00FB1173" w:rsidRDefault="001F64E1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12767A">
        <w:rPr>
          <w:rFonts w:ascii="ＭＳ Ｐゴシック" w:eastAsia="ＭＳ Ｐゴシック" w:hAnsi="ＭＳ Ｐゴシック" w:hint="eastAsia"/>
          <w:b/>
          <w:sz w:val="24"/>
        </w:rPr>
        <w:t>生活</w:t>
      </w:r>
      <w:r w:rsidR="00D152DC" w:rsidRPr="00FB1173">
        <w:rPr>
          <w:rFonts w:ascii="ＭＳ Ｐゴシック" w:eastAsia="ＭＳ Ｐゴシック" w:hAnsi="ＭＳ Ｐゴシック" w:hint="eastAsia"/>
          <w:b/>
          <w:sz w:val="24"/>
        </w:rPr>
        <w:t>期リハ病院・施設：</w:t>
      </w:r>
      <w:r w:rsidR="00D152DC" w:rsidRPr="00FB1173">
        <w:rPr>
          <w:rFonts w:ascii="ＭＳ Ｐゴシック" w:eastAsia="ＭＳ Ｐゴシック" w:hAnsi="ＭＳ Ｐゴシック" w:hint="eastAsia"/>
          <w:sz w:val="24"/>
        </w:rPr>
        <w:t>回復期リハを行いBI 85点以上で自宅退院できる、</w:t>
      </w:r>
      <w:r>
        <w:rPr>
          <w:rFonts w:ascii="ＭＳ Ｐゴシック" w:eastAsia="ＭＳ Ｐゴシック" w:hAnsi="ＭＳ Ｐゴシック" w:hint="eastAsia"/>
          <w:sz w:val="24"/>
        </w:rPr>
        <w:t>生活</w:t>
      </w:r>
      <w:r w:rsidR="00D152DC" w:rsidRPr="00FB1173">
        <w:rPr>
          <w:rFonts w:ascii="ＭＳ Ｐゴシック" w:eastAsia="ＭＳ Ｐゴシック" w:hAnsi="ＭＳ Ｐゴシック" w:hint="eastAsia"/>
          <w:sz w:val="24"/>
        </w:rPr>
        <w:t>期リハ病院・施設で、BI 80点以下は</w:t>
      </w:r>
      <w:r w:rsidR="00916576">
        <w:rPr>
          <w:rFonts w:ascii="ＭＳ Ｐゴシック" w:eastAsia="ＭＳ Ｐゴシック" w:hAnsi="ＭＳ Ｐゴシック" w:hint="eastAsia"/>
          <w:sz w:val="24"/>
        </w:rPr>
        <w:t>標準ケア</w:t>
      </w:r>
      <w:r w:rsidR="00D152DC" w:rsidRPr="00FB1173">
        <w:rPr>
          <w:rFonts w:ascii="ＭＳ Ｐゴシック" w:eastAsia="ＭＳ Ｐゴシック" w:hAnsi="ＭＳ Ｐゴシック" w:hint="eastAsia"/>
          <w:sz w:val="24"/>
        </w:rPr>
        <w:t>、BI 20点以下は重症ケアコースを選択する。</w:t>
      </w:r>
    </w:p>
    <w:p w14:paraId="4EFADD11" w14:textId="77777777" w:rsidR="00AF624A" w:rsidRPr="00FB1173" w:rsidRDefault="00AF624A" w:rsidP="00D152DC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</w:p>
    <w:p w14:paraId="08FFBC22" w14:textId="77777777" w:rsidR="00DA428B" w:rsidRDefault="00AF624A" w:rsidP="00D152DC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FB1173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proofErr w:type="spellStart"/>
      <w:r w:rsidRPr="00FB1173">
        <w:rPr>
          <w:rFonts w:ascii="ＭＳ Ｐゴシック" w:eastAsia="ＭＳ Ｐゴシック" w:hAnsi="ＭＳ Ｐゴシック" w:hint="eastAsia"/>
          <w:sz w:val="20"/>
          <w:szCs w:val="20"/>
        </w:rPr>
        <w:t>mRS</w:t>
      </w:r>
      <w:proofErr w:type="spellEnd"/>
      <w:r w:rsidRPr="00FB1173">
        <w:rPr>
          <w:rFonts w:ascii="ＭＳ Ｐゴシック" w:eastAsia="ＭＳ Ｐゴシック" w:hAnsi="ＭＳ Ｐゴシック" w:hint="eastAsia"/>
          <w:sz w:val="20"/>
          <w:szCs w:val="20"/>
        </w:rPr>
        <w:t xml:space="preserve">：modified Rankin Scale   </w:t>
      </w:r>
    </w:p>
    <w:p w14:paraId="55E1077E" w14:textId="77777777" w:rsidR="00DA428B" w:rsidRDefault="00AF624A" w:rsidP="00D152DC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FB1173">
        <w:rPr>
          <w:rFonts w:ascii="ＭＳ Ｐゴシック" w:eastAsia="ＭＳ Ｐゴシック" w:hAnsi="ＭＳ Ｐゴシック" w:hint="eastAsia"/>
          <w:sz w:val="20"/>
          <w:szCs w:val="20"/>
        </w:rPr>
        <w:t xml:space="preserve">※FIM：Functional Independence Measure  </w:t>
      </w:r>
    </w:p>
    <w:p w14:paraId="755D9A29" w14:textId="6B3C0268" w:rsidR="00FA2F89" w:rsidRDefault="0012767A" w:rsidP="00D152DC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E4EB612">
          <v:shape id="_x0000_s1026" type="#_x0000_t202" alt="" style="position:absolute;left:0;text-align:left;margin-left:228.15pt;margin-top:21.2pt;width:33pt;height:19.5pt;z-index:251677184;mso-wrap-style:square;mso-wrap-edited:f;mso-width-percent:0;mso-height-percent:0;mso-width-percent:0;mso-height-percent:0;mso-width-relative:margin;v-text-anchor:top" filled="f" stroked="f">
            <v:textbox style="mso-next-textbox:#_x0000_s1026" inset="5.85pt,.7pt,5.85pt,.7pt">
              <w:txbxContent>
                <w:p w14:paraId="5D9246C0" w14:textId="77777777" w:rsidR="00A17D1D" w:rsidRDefault="00A17D1D" w:rsidP="004015AA">
                  <w:pPr>
                    <w:jc w:val="center"/>
                  </w:pPr>
                  <w:r>
                    <w:rPr>
                      <w:rFonts w:hint="eastAsia"/>
                    </w:rPr>
                    <w:t>８</w:t>
                  </w:r>
                </w:p>
              </w:txbxContent>
            </v:textbox>
          </v:shape>
        </w:pict>
      </w:r>
      <w:r w:rsidR="00AF624A" w:rsidRPr="00FB1173">
        <w:rPr>
          <w:rFonts w:ascii="ＭＳ Ｐゴシック" w:eastAsia="ＭＳ Ｐゴシック" w:hAnsi="ＭＳ Ｐゴシック" w:hint="eastAsia"/>
          <w:sz w:val="20"/>
          <w:szCs w:val="20"/>
        </w:rPr>
        <w:t>※BI：Barthel Index</w:t>
      </w:r>
    </w:p>
    <w:sectPr w:rsidR="00FA2F89" w:rsidSect="00A351AF">
      <w:footerReference w:type="default" r:id="rId7"/>
      <w:footerReference w:type="first" r:id="rId8"/>
      <w:type w:val="nextColumn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50A6" w14:textId="77777777" w:rsidR="00B05E9B" w:rsidRDefault="00B05E9B" w:rsidP="00712CAF">
      <w:r>
        <w:separator/>
      </w:r>
    </w:p>
  </w:endnote>
  <w:endnote w:type="continuationSeparator" w:id="0">
    <w:p w14:paraId="1D58E582" w14:textId="77777777" w:rsidR="00B05E9B" w:rsidRDefault="00B05E9B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8947" w14:textId="77777777" w:rsidR="00A17D1D" w:rsidRDefault="00A17D1D">
    <w:pPr>
      <w:pStyle w:val="a7"/>
      <w:jc w:val="center"/>
    </w:pPr>
  </w:p>
  <w:p w14:paraId="68C8330B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6ED0" w14:textId="77777777" w:rsidR="00A17D1D" w:rsidRDefault="00A17D1D">
    <w:pPr>
      <w:pStyle w:val="a7"/>
      <w:jc w:val="center"/>
    </w:pPr>
  </w:p>
  <w:p w14:paraId="2BA9EE97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BC17" w14:textId="77777777" w:rsidR="00B05E9B" w:rsidRDefault="00B05E9B" w:rsidP="00712CAF">
      <w:r>
        <w:separator/>
      </w:r>
    </w:p>
  </w:footnote>
  <w:footnote w:type="continuationSeparator" w:id="0">
    <w:p w14:paraId="3D369329" w14:textId="77777777" w:rsidR="00B05E9B" w:rsidRDefault="00B05E9B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200775361">
    <w:abstractNumId w:val="4"/>
  </w:num>
  <w:num w:numId="2" w16cid:durableId="400375406">
    <w:abstractNumId w:val="8"/>
  </w:num>
  <w:num w:numId="3" w16cid:durableId="37168971">
    <w:abstractNumId w:val="10"/>
  </w:num>
  <w:num w:numId="4" w16cid:durableId="1778015827">
    <w:abstractNumId w:val="11"/>
  </w:num>
  <w:num w:numId="5" w16cid:durableId="350571089">
    <w:abstractNumId w:val="13"/>
  </w:num>
  <w:num w:numId="6" w16cid:durableId="265966548">
    <w:abstractNumId w:val="20"/>
  </w:num>
  <w:num w:numId="7" w16cid:durableId="428158947">
    <w:abstractNumId w:val="21"/>
  </w:num>
  <w:num w:numId="8" w16cid:durableId="1662073910">
    <w:abstractNumId w:val="5"/>
  </w:num>
  <w:num w:numId="9" w16cid:durableId="1476609169">
    <w:abstractNumId w:val="6"/>
  </w:num>
  <w:num w:numId="10" w16cid:durableId="956373761">
    <w:abstractNumId w:val="17"/>
  </w:num>
  <w:num w:numId="11" w16cid:durableId="1376344348">
    <w:abstractNumId w:val="23"/>
  </w:num>
  <w:num w:numId="12" w16cid:durableId="181750289">
    <w:abstractNumId w:val="18"/>
  </w:num>
  <w:num w:numId="13" w16cid:durableId="1612929238">
    <w:abstractNumId w:val="16"/>
  </w:num>
  <w:num w:numId="14" w16cid:durableId="517082006">
    <w:abstractNumId w:val="0"/>
  </w:num>
  <w:num w:numId="15" w16cid:durableId="501167319">
    <w:abstractNumId w:val="3"/>
  </w:num>
  <w:num w:numId="16" w16cid:durableId="1438333797">
    <w:abstractNumId w:val="2"/>
  </w:num>
  <w:num w:numId="17" w16cid:durableId="1546985659">
    <w:abstractNumId w:val="1"/>
  </w:num>
  <w:num w:numId="18" w16cid:durableId="521746996">
    <w:abstractNumId w:val="22"/>
  </w:num>
  <w:num w:numId="19" w16cid:durableId="797532732">
    <w:abstractNumId w:val="9"/>
  </w:num>
  <w:num w:numId="20" w16cid:durableId="2089382474">
    <w:abstractNumId w:val="19"/>
  </w:num>
  <w:num w:numId="21" w16cid:durableId="114719772">
    <w:abstractNumId w:val="14"/>
  </w:num>
  <w:num w:numId="22" w16cid:durableId="1507743928">
    <w:abstractNumId w:val="12"/>
  </w:num>
  <w:num w:numId="23" w16cid:durableId="1351757866">
    <w:abstractNumId w:val="15"/>
  </w:num>
  <w:num w:numId="24" w16cid:durableId="1911111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8193" style="mso-width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2767A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1F64E1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1CC9"/>
    <w:rsid w:val="00554738"/>
    <w:rsid w:val="00554B75"/>
    <w:rsid w:val="0055793D"/>
    <w:rsid w:val="00557B99"/>
    <w:rsid w:val="00560607"/>
    <w:rsid w:val="00564114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51AF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5E9B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2807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5B40"/>
    <w:rsid w:val="00BB6B00"/>
    <w:rsid w:val="00BB7C6D"/>
    <w:rsid w:val="00BC4DE9"/>
    <w:rsid w:val="00BD508E"/>
    <w:rsid w:val="00BD5AD8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E6883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2432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2C5B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6" type="connector" idref="#_x0000_s1056"/>
        <o:r id="V:Rule7" type="connector" idref="#_x0000_s1057"/>
        <o:r id="V:Rule8" type="connector" idref="#_x0000_s1051"/>
        <o:r id="V:Rule9" type="connector" idref="#_x0000_s1050"/>
        <o:r id="V:Rule10" type="connector" idref="#_x0000_s1054"/>
      </o:rules>
    </o:shapelayout>
  </w:shapeDefaults>
  <w:decimalSymbol w:val="."/>
  <w:listSeparator w:val=","/>
  <w14:docId w14:val="1EE52902"/>
  <w15:chartTrackingRefBased/>
  <w15:docId w15:val="{2B059F64-97FE-4F22-AAAF-1EBC2879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  <w:style w:type="paragraph" w:styleId="af">
    <w:name w:val="Revision"/>
    <w:hidden/>
    <w:uiPriority w:val="99"/>
    <w:semiHidden/>
    <w:rsid w:val="00551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2023-10-12T02:50:00Z</dcterms:created>
  <dcterms:modified xsi:type="dcterms:W3CDTF">2023-10-26T08:01:00Z</dcterms:modified>
</cp:coreProperties>
</file>